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28" w:type="dxa"/>
        <w:tblInd w:w="6650" w:type="dxa"/>
        <w:tblLook w:val="01E0" w:firstRow="1" w:lastRow="1" w:firstColumn="1" w:lastColumn="1" w:noHBand="0" w:noVBand="0"/>
      </w:tblPr>
      <w:tblGrid>
        <w:gridCol w:w="3828"/>
      </w:tblGrid>
      <w:tr w:rsidR="00702884" w:rsidRPr="00702884" w14:paraId="191129C7" w14:textId="77777777" w:rsidTr="00092123">
        <w:tc>
          <w:tcPr>
            <w:tcW w:w="3828" w:type="dxa"/>
          </w:tcPr>
          <w:p w14:paraId="1D7B2A44" w14:textId="77777777" w:rsidR="00702884" w:rsidRPr="00092123" w:rsidRDefault="00702884" w:rsidP="0070288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en-US"/>
              </w:rPr>
            </w:pPr>
            <w:bookmarkStart w:id="0" w:name="_Toc125452500"/>
            <w:r w:rsidRPr="00092123">
              <w:rPr>
                <w:rFonts w:ascii="Times New Roman" w:eastAsia="SimSun" w:hAnsi="Times New Roman" w:cs="Times New Roman"/>
                <w:b/>
                <w:caps/>
                <w:lang w:val="en-US"/>
              </w:rPr>
              <w:t>утверждено</w:t>
            </w:r>
          </w:p>
        </w:tc>
      </w:tr>
      <w:tr w:rsidR="00702884" w:rsidRPr="00702884" w14:paraId="3D0157BE" w14:textId="77777777" w:rsidTr="00092123">
        <w:tc>
          <w:tcPr>
            <w:tcW w:w="3828" w:type="dxa"/>
          </w:tcPr>
          <w:p w14:paraId="427C7E2D" w14:textId="77777777" w:rsidR="00702884" w:rsidRPr="00192BFF" w:rsidRDefault="00702884" w:rsidP="0070288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192BFF">
              <w:rPr>
                <w:rFonts w:ascii="Times New Roman" w:eastAsia="SimSun" w:hAnsi="Times New Roman" w:cs="Times New Roman"/>
                <w:bCs/>
                <w:caps/>
                <w:lang w:val="en-US"/>
              </w:rPr>
              <w:t>Протоколом  ПРАВЛЕНИЯ</w:t>
            </w:r>
          </w:p>
        </w:tc>
      </w:tr>
      <w:tr w:rsidR="00702884" w:rsidRPr="00702884" w14:paraId="68995DF6" w14:textId="77777777" w:rsidTr="00092123">
        <w:tc>
          <w:tcPr>
            <w:tcW w:w="3828" w:type="dxa"/>
          </w:tcPr>
          <w:p w14:paraId="778FF43A" w14:textId="77777777" w:rsidR="00702884" w:rsidRPr="00192BFF" w:rsidRDefault="00702884" w:rsidP="0070288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192BFF">
              <w:rPr>
                <w:rFonts w:ascii="Times New Roman" w:eastAsia="SimSun" w:hAnsi="Times New Roman" w:cs="Times New Roman"/>
                <w:bCs/>
                <w:caps/>
                <w:lang w:val="en-US"/>
              </w:rPr>
              <w:t xml:space="preserve">ООО КБ «ГТ </w:t>
            </w:r>
            <w:r w:rsidRPr="00192BFF">
              <w:rPr>
                <w:rFonts w:ascii="Times New Roman" w:eastAsia="SimSun" w:hAnsi="Times New Roman" w:cs="Times New Roman"/>
                <w:bCs/>
                <w:lang w:val="en-US"/>
              </w:rPr>
              <w:t>банк»</w:t>
            </w:r>
          </w:p>
        </w:tc>
      </w:tr>
      <w:tr w:rsidR="00702884" w:rsidRPr="00702884" w14:paraId="29575761" w14:textId="77777777" w:rsidTr="00092123">
        <w:trPr>
          <w:trHeight w:val="774"/>
        </w:trPr>
        <w:tc>
          <w:tcPr>
            <w:tcW w:w="3828" w:type="dxa"/>
          </w:tcPr>
          <w:p w14:paraId="5EB6A12C" w14:textId="77777777" w:rsidR="00702884" w:rsidRPr="00192BFF" w:rsidRDefault="00702884" w:rsidP="0070288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aps/>
                <w:lang w:val="en-US"/>
              </w:rPr>
            </w:pPr>
            <w:r w:rsidRPr="00192BFF">
              <w:rPr>
                <w:rFonts w:ascii="Times New Roman" w:eastAsia="SimSun" w:hAnsi="Times New Roman" w:cs="Times New Roman"/>
                <w:bCs/>
                <w:caps/>
                <w:lang w:val="en-US"/>
              </w:rPr>
              <w:t xml:space="preserve">Протокол № </w:t>
            </w:r>
            <w:r w:rsidRPr="00192BFF">
              <w:rPr>
                <w:rFonts w:ascii="Times New Roman" w:eastAsia="SimSun" w:hAnsi="Times New Roman" w:cs="Times New Roman"/>
                <w:bCs/>
                <w:caps/>
              </w:rPr>
              <w:t>_______________</w:t>
            </w:r>
            <w:r w:rsidRPr="00192BFF">
              <w:rPr>
                <w:rFonts w:ascii="Times New Roman" w:eastAsia="SimSun" w:hAnsi="Times New Roman" w:cs="Times New Roman"/>
                <w:bCs/>
                <w:caps/>
                <w:lang w:val="en-US"/>
              </w:rPr>
              <w:t xml:space="preserve"> </w:t>
            </w:r>
          </w:p>
          <w:p w14:paraId="61631709" w14:textId="77777777" w:rsidR="00092123" w:rsidRDefault="00092123" w:rsidP="0070288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</w:p>
          <w:p w14:paraId="1F520A06" w14:textId="40FEEC93" w:rsidR="00702884" w:rsidRPr="00192BFF" w:rsidRDefault="00702884" w:rsidP="00AE72F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val="en-US"/>
              </w:rPr>
            </w:pPr>
            <w:r w:rsidRPr="00192BFF">
              <w:rPr>
                <w:rFonts w:ascii="Times New Roman" w:eastAsia="SimSun" w:hAnsi="Times New Roman" w:cs="Times New Roman"/>
                <w:bCs/>
                <w:lang w:val="en-US"/>
              </w:rPr>
              <w:t>от «</w:t>
            </w:r>
            <w:r w:rsidR="00092123">
              <w:rPr>
                <w:rFonts w:ascii="Times New Roman" w:eastAsia="SimSun" w:hAnsi="Times New Roman" w:cs="Times New Roman"/>
                <w:bCs/>
              </w:rPr>
              <w:t xml:space="preserve">          </w:t>
            </w:r>
            <w:r w:rsidRPr="00192BFF">
              <w:rPr>
                <w:rFonts w:ascii="Times New Roman" w:eastAsia="SimSun" w:hAnsi="Times New Roman" w:cs="Times New Roman"/>
                <w:bCs/>
                <w:lang w:val="en-US"/>
              </w:rPr>
              <w:t xml:space="preserve">» </w:t>
            </w:r>
            <w:r w:rsidR="00AE72FF">
              <w:rPr>
                <w:rFonts w:ascii="Times New Roman" w:eastAsia="SimSun" w:hAnsi="Times New Roman" w:cs="Times New Roman"/>
                <w:bCs/>
              </w:rPr>
              <w:t>______</w:t>
            </w:r>
            <w:r w:rsidR="00092123" w:rsidRPr="00092123">
              <w:rPr>
                <w:rFonts w:ascii="Times New Roman" w:eastAsia="SimSun" w:hAnsi="Times New Roman" w:cs="Times New Roman"/>
                <w:bCs/>
              </w:rPr>
              <w:t xml:space="preserve"> </w:t>
            </w:r>
            <w:r w:rsidRPr="00192BFF">
              <w:rPr>
                <w:rFonts w:ascii="Times New Roman" w:eastAsia="SimSun" w:hAnsi="Times New Roman" w:cs="Times New Roman"/>
                <w:bCs/>
                <w:lang w:val="en-US"/>
              </w:rPr>
              <w:t>20</w:t>
            </w:r>
            <w:r w:rsidR="00092123">
              <w:rPr>
                <w:rFonts w:ascii="Times New Roman" w:eastAsia="SimSun" w:hAnsi="Times New Roman" w:cs="Times New Roman"/>
                <w:bCs/>
              </w:rPr>
              <w:t>23</w:t>
            </w:r>
            <w:r w:rsidRPr="00192BFF">
              <w:rPr>
                <w:rFonts w:ascii="Times New Roman" w:eastAsia="SimSun" w:hAnsi="Times New Roman" w:cs="Times New Roman"/>
                <w:bCs/>
                <w:lang w:val="en-US"/>
              </w:rPr>
              <w:t xml:space="preserve">г.   </w:t>
            </w:r>
          </w:p>
        </w:tc>
      </w:tr>
      <w:tr w:rsidR="00702884" w:rsidRPr="00702884" w14:paraId="1703E163" w14:textId="77777777" w:rsidTr="00092123">
        <w:tc>
          <w:tcPr>
            <w:tcW w:w="3828" w:type="dxa"/>
          </w:tcPr>
          <w:p w14:paraId="063545A1" w14:textId="11AE3E3E" w:rsidR="00192BFF" w:rsidRDefault="00702884" w:rsidP="0070288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aps/>
              </w:rPr>
            </w:pPr>
            <w:r w:rsidRPr="00955706">
              <w:rPr>
                <w:rFonts w:ascii="Times New Roman" w:eastAsia="SimSun" w:hAnsi="Times New Roman" w:cs="Times New Roman"/>
                <w:bCs/>
                <w:caps/>
              </w:rPr>
              <w:t>Председател</w:t>
            </w:r>
            <w:r w:rsidRPr="00192BFF">
              <w:rPr>
                <w:rFonts w:ascii="Times New Roman" w:eastAsia="SimSun" w:hAnsi="Times New Roman" w:cs="Times New Roman"/>
                <w:bCs/>
                <w:caps/>
              </w:rPr>
              <w:t>ь</w:t>
            </w:r>
            <w:r w:rsidRPr="00955706">
              <w:rPr>
                <w:rFonts w:ascii="Times New Roman" w:eastAsia="SimSun" w:hAnsi="Times New Roman" w:cs="Times New Roman"/>
                <w:bCs/>
                <w:caps/>
              </w:rPr>
              <w:t xml:space="preserve"> ПРАВЛЕНИЯ</w:t>
            </w:r>
          </w:p>
          <w:p w14:paraId="52A7B8F0" w14:textId="77777777" w:rsidR="00092123" w:rsidRPr="00955706" w:rsidRDefault="00092123" w:rsidP="0070288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aps/>
              </w:rPr>
            </w:pPr>
          </w:p>
          <w:p w14:paraId="7F806C94" w14:textId="762D54DF" w:rsidR="00192BFF" w:rsidRPr="00192BFF" w:rsidRDefault="00192BFF" w:rsidP="0070288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aps/>
              </w:rPr>
            </w:pPr>
            <w:r w:rsidRPr="00192BFF">
              <w:rPr>
                <w:rFonts w:ascii="Times New Roman" w:eastAsia="SimSun" w:hAnsi="Times New Roman" w:cs="Times New Roman"/>
                <w:bCs/>
                <w:caps/>
              </w:rPr>
              <w:t>___________/ПОЖИДАЕВ М.А./</w:t>
            </w:r>
          </w:p>
          <w:p w14:paraId="1B4090E8" w14:textId="77777777" w:rsidR="00702884" w:rsidRPr="00955706" w:rsidRDefault="00702884" w:rsidP="0070288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caps/>
              </w:rPr>
            </w:pPr>
          </w:p>
        </w:tc>
      </w:tr>
      <w:tr w:rsidR="00702884" w:rsidRPr="00702884" w14:paraId="581614CD" w14:textId="77777777" w:rsidTr="00092123">
        <w:tc>
          <w:tcPr>
            <w:tcW w:w="3828" w:type="dxa"/>
          </w:tcPr>
          <w:p w14:paraId="155B46E7" w14:textId="77777777" w:rsidR="00702884" w:rsidRDefault="00702884" w:rsidP="0070288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aps/>
              </w:rPr>
            </w:pPr>
          </w:p>
          <w:p w14:paraId="0AEA42EC" w14:textId="6A6F1AF3" w:rsidR="00324F6F" w:rsidRPr="0019170F" w:rsidRDefault="00324F6F" w:rsidP="0070288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aps/>
              </w:rPr>
            </w:pPr>
          </w:p>
        </w:tc>
      </w:tr>
    </w:tbl>
    <w:p w14:paraId="21D57206" w14:textId="08312BE6" w:rsidR="00CE4ED9" w:rsidRPr="00192BFF" w:rsidRDefault="00CE4ED9" w:rsidP="00CE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192BF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Тарифы на брокерск</w:t>
      </w:r>
      <w:r w:rsidR="00F82CEB" w:rsidRPr="00192BF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ое</w:t>
      </w:r>
      <w:r w:rsidRPr="00192BF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="00F82CEB" w:rsidRPr="00192BF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обслуживание</w:t>
      </w:r>
      <w:r w:rsidR="00B66A30" w:rsidRPr="00192BF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ООО КБ «ГТ банк»</w:t>
      </w:r>
      <w:r w:rsidRPr="00192BF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</w:p>
    <w:p w14:paraId="0B964783" w14:textId="77777777" w:rsidR="00702884" w:rsidRPr="00CE4ED9" w:rsidRDefault="00702884" w:rsidP="00CE4ED9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4FE9F472" w14:textId="254BE0D9" w:rsidR="00CE4ED9" w:rsidRPr="009573F9" w:rsidRDefault="00CE4ED9" w:rsidP="009573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573F9">
        <w:rPr>
          <w:rFonts w:ascii="Times New Roman" w:eastAsia="SimSun" w:hAnsi="Times New Roman" w:cs="Times New Roman"/>
          <w:b/>
          <w:bCs/>
          <w:sz w:val="24"/>
          <w:szCs w:val="24"/>
        </w:rPr>
        <w:t>Тарифный план «Базовый»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1992"/>
        <w:gridCol w:w="3132"/>
      </w:tblGrid>
      <w:tr w:rsidR="00CE4ED9" w:rsidRPr="00CE4ED9" w14:paraId="68DAC694" w14:textId="77777777" w:rsidTr="00D032E8">
        <w:tc>
          <w:tcPr>
            <w:tcW w:w="10485" w:type="dxa"/>
            <w:gridSpan w:val="3"/>
            <w:shd w:val="clear" w:color="auto" w:fill="F2F2F2" w:themeFill="background1" w:themeFillShade="F2"/>
          </w:tcPr>
          <w:p w14:paraId="5D5389D0" w14:textId="4915EFF7" w:rsidR="00CE4ED9" w:rsidRPr="00CE4ED9" w:rsidRDefault="000E48B1" w:rsidP="009573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CE4ED9"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Общие условия</w:t>
            </w:r>
          </w:p>
        </w:tc>
      </w:tr>
      <w:tr w:rsidR="00CE4ED9" w:rsidRPr="00CE4ED9" w14:paraId="4F44AD45" w14:textId="77777777" w:rsidTr="00D032E8">
        <w:tc>
          <w:tcPr>
            <w:tcW w:w="5361" w:type="dxa"/>
            <w:shd w:val="clear" w:color="auto" w:fill="auto"/>
          </w:tcPr>
          <w:p w14:paraId="2C0109B0" w14:textId="3086F313" w:rsidR="00CE4ED9" w:rsidRPr="000E48B1" w:rsidRDefault="00CE4ED9" w:rsidP="000E48B1">
            <w:pPr>
              <w:pStyle w:val="a3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E48B1">
              <w:rPr>
                <w:rFonts w:ascii="Times New Roman" w:eastAsia="SimSun" w:hAnsi="Times New Roman" w:cs="Times New Roman"/>
                <w:sz w:val="24"/>
                <w:szCs w:val="24"/>
              </w:rPr>
              <w:t>Открытие Брокерского счёта</w:t>
            </w:r>
          </w:p>
        </w:tc>
        <w:tc>
          <w:tcPr>
            <w:tcW w:w="5124" w:type="dxa"/>
            <w:gridSpan w:val="2"/>
            <w:shd w:val="clear" w:color="auto" w:fill="auto"/>
          </w:tcPr>
          <w:p w14:paraId="3EDD6A52" w14:textId="77777777" w:rsidR="00CE4ED9" w:rsidRPr="00CE4ED9" w:rsidRDefault="00CE4ED9" w:rsidP="00CE4ED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Вознаграждение не взимается</w:t>
            </w:r>
          </w:p>
        </w:tc>
      </w:tr>
      <w:tr w:rsidR="00CE4ED9" w:rsidRPr="00CE4ED9" w14:paraId="6405346D" w14:textId="77777777" w:rsidTr="00D032E8">
        <w:tc>
          <w:tcPr>
            <w:tcW w:w="5361" w:type="dxa"/>
            <w:shd w:val="clear" w:color="auto" w:fill="auto"/>
          </w:tcPr>
          <w:p w14:paraId="18B815F9" w14:textId="1C0B61B0" w:rsidR="00CE4ED9" w:rsidRPr="000E48B1" w:rsidRDefault="00CE4ED9" w:rsidP="000E48B1">
            <w:pPr>
              <w:pStyle w:val="a3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E48B1">
              <w:rPr>
                <w:rFonts w:ascii="Times New Roman" w:eastAsia="SimSun" w:hAnsi="Times New Roman" w:cs="Times New Roman"/>
                <w:sz w:val="24"/>
                <w:szCs w:val="24"/>
              </w:rPr>
              <w:t>Обслуживание Брокерского счёта</w:t>
            </w:r>
          </w:p>
        </w:tc>
        <w:tc>
          <w:tcPr>
            <w:tcW w:w="5124" w:type="dxa"/>
            <w:gridSpan w:val="2"/>
            <w:shd w:val="clear" w:color="auto" w:fill="auto"/>
          </w:tcPr>
          <w:p w14:paraId="692FA621" w14:textId="77777777" w:rsidR="00CE4ED9" w:rsidRPr="00CE4ED9" w:rsidRDefault="00CE4ED9" w:rsidP="00CE4ED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Вознаграждение не взимается</w:t>
            </w:r>
          </w:p>
        </w:tc>
      </w:tr>
      <w:tr w:rsidR="00CE4ED9" w:rsidRPr="00CE4ED9" w14:paraId="0B6D58D9" w14:textId="77777777" w:rsidTr="00D032E8">
        <w:tc>
          <w:tcPr>
            <w:tcW w:w="5361" w:type="dxa"/>
            <w:shd w:val="clear" w:color="auto" w:fill="auto"/>
          </w:tcPr>
          <w:p w14:paraId="76B82F82" w14:textId="33AB9D32" w:rsidR="00CE4ED9" w:rsidRPr="00D032E8" w:rsidRDefault="00D032E8" w:rsidP="00CE4ED9">
            <w:pPr>
              <w:pStyle w:val="a3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0E48B1">
              <w:rPr>
                <w:rFonts w:ascii="Times New Roman" w:eastAsia="SimSun" w:hAnsi="Times New Roman" w:cs="Times New Roman"/>
                <w:sz w:val="24"/>
                <w:szCs w:val="24"/>
              </w:rPr>
              <w:t>Зачисление/вывод денежных средств на/с Брокерского счёта с/на банковский счёт Клиента</w:t>
            </w:r>
          </w:p>
        </w:tc>
        <w:tc>
          <w:tcPr>
            <w:tcW w:w="5124" w:type="dxa"/>
            <w:gridSpan w:val="2"/>
            <w:shd w:val="clear" w:color="auto" w:fill="auto"/>
          </w:tcPr>
          <w:p w14:paraId="74B9ADCE" w14:textId="77777777" w:rsidR="000E48B1" w:rsidRDefault="000E48B1" w:rsidP="00CE4ED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30394BA" w14:textId="0AD050D5" w:rsidR="00CE4ED9" w:rsidRPr="00CE4ED9" w:rsidRDefault="00CE4ED9" w:rsidP="00CE4ED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Вознаграждение не взимается</w:t>
            </w:r>
          </w:p>
        </w:tc>
      </w:tr>
      <w:tr w:rsidR="00D032E8" w:rsidRPr="00CE4ED9" w14:paraId="03554DF9" w14:textId="77777777" w:rsidTr="00D032E8">
        <w:tc>
          <w:tcPr>
            <w:tcW w:w="5361" w:type="dxa"/>
            <w:shd w:val="clear" w:color="auto" w:fill="auto"/>
          </w:tcPr>
          <w:p w14:paraId="475BAEB8" w14:textId="3B529317" w:rsidR="00D032E8" w:rsidRPr="000E48B1" w:rsidRDefault="00D032E8" w:rsidP="00D032E8">
            <w:pPr>
              <w:pStyle w:val="a3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2E8">
              <w:rPr>
                <w:rFonts w:ascii="Times New Roman" w:eastAsia="SimSun" w:hAnsi="Times New Roman" w:cs="Times New Roman"/>
                <w:sz w:val="24"/>
                <w:szCs w:val="24"/>
              </w:rPr>
              <w:t>Использование системы Интернет-трейдинга QUIK</w:t>
            </w:r>
          </w:p>
        </w:tc>
        <w:tc>
          <w:tcPr>
            <w:tcW w:w="5124" w:type="dxa"/>
            <w:gridSpan w:val="2"/>
            <w:shd w:val="clear" w:color="auto" w:fill="auto"/>
          </w:tcPr>
          <w:p w14:paraId="234AB02C" w14:textId="608C7AF2" w:rsidR="00D032E8" w:rsidRDefault="00D032E8" w:rsidP="00CE4ED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Вознаграждение не взимается</w:t>
            </w:r>
          </w:p>
        </w:tc>
      </w:tr>
      <w:tr w:rsidR="00D032E8" w:rsidRPr="00CE4ED9" w14:paraId="4ABE73D1" w14:textId="77777777" w:rsidTr="00D032E8">
        <w:tc>
          <w:tcPr>
            <w:tcW w:w="5361" w:type="dxa"/>
            <w:shd w:val="clear" w:color="auto" w:fill="auto"/>
          </w:tcPr>
          <w:p w14:paraId="1E18736F" w14:textId="2868A728" w:rsidR="00D032E8" w:rsidRPr="00D032E8" w:rsidRDefault="00D032E8" w:rsidP="00D032E8">
            <w:pPr>
              <w:pStyle w:val="a3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2E8">
              <w:rPr>
                <w:rFonts w:ascii="Times New Roman" w:eastAsia="SimSun" w:hAnsi="Times New Roman" w:cs="Times New Roman"/>
                <w:sz w:val="24"/>
                <w:szCs w:val="24"/>
              </w:rPr>
              <w:t>За обработку поручения, направленного устно по телефону</w:t>
            </w:r>
          </w:p>
        </w:tc>
        <w:tc>
          <w:tcPr>
            <w:tcW w:w="5124" w:type="dxa"/>
            <w:gridSpan w:val="2"/>
            <w:shd w:val="clear" w:color="auto" w:fill="auto"/>
          </w:tcPr>
          <w:p w14:paraId="2B111E26" w14:textId="20B3F359" w:rsidR="00D032E8" w:rsidRPr="00CE4ED9" w:rsidRDefault="00D032E8" w:rsidP="00CE4ED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Вознаграждение не взимается</w:t>
            </w:r>
          </w:p>
        </w:tc>
      </w:tr>
      <w:tr w:rsidR="00D032E8" w:rsidRPr="00CE4ED9" w14:paraId="195CD3C7" w14:textId="0302F861" w:rsidTr="00D032E8">
        <w:tc>
          <w:tcPr>
            <w:tcW w:w="5361" w:type="dxa"/>
            <w:shd w:val="clear" w:color="auto" w:fill="auto"/>
          </w:tcPr>
          <w:p w14:paraId="7CF635ED" w14:textId="55C3E398" w:rsidR="00D032E8" w:rsidRPr="000E48B1" w:rsidRDefault="00D032E8" w:rsidP="00D032E8">
            <w:pPr>
              <w:pStyle w:val="a3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032E8">
              <w:rPr>
                <w:rFonts w:ascii="Times New Roman" w:eastAsia="SimSun" w:hAnsi="Times New Roman" w:cs="Times New Roman"/>
                <w:sz w:val="24"/>
                <w:szCs w:val="24"/>
              </w:rPr>
              <w:t>Отправка Банком Клиенту отчетов на бумажном носителе по почте</w:t>
            </w:r>
          </w:p>
        </w:tc>
        <w:tc>
          <w:tcPr>
            <w:tcW w:w="1992" w:type="dxa"/>
            <w:shd w:val="clear" w:color="auto" w:fill="auto"/>
          </w:tcPr>
          <w:p w14:paraId="0C7FAEAD" w14:textId="5AC6B24E" w:rsidR="00D032E8" w:rsidRPr="00CE4ED9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100 руб./письмо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(плюс НДС)</w:t>
            </w:r>
          </w:p>
        </w:tc>
        <w:tc>
          <w:tcPr>
            <w:tcW w:w="3132" w:type="dxa"/>
            <w:shd w:val="clear" w:color="auto" w:fill="auto"/>
          </w:tcPr>
          <w:p w14:paraId="23FF49ED" w14:textId="61592CB9" w:rsidR="00D032E8" w:rsidRPr="00CE4ED9" w:rsidRDefault="00D032E8" w:rsidP="0061342E"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Взимается по факту каждой отправки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19170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на основании </w:t>
            </w:r>
          </w:p>
        </w:tc>
      </w:tr>
      <w:tr w:rsidR="00D032E8" w:rsidRPr="00CE4ED9" w14:paraId="2B870AC3" w14:textId="77777777" w:rsidTr="00D032E8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354439" w14:textId="7FA15726" w:rsidR="00D032E8" w:rsidRPr="00CE4ED9" w:rsidRDefault="00D032E8" w:rsidP="00D032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Операции с ценными бумагами</w:t>
            </w:r>
          </w:p>
        </w:tc>
      </w:tr>
      <w:tr w:rsidR="00D032E8" w:rsidRPr="00CE4ED9" w14:paraId="3867C0F9" w14:textId="77777777" w:rsidTr="00D032E8">
        <w:tc>
          <w:tcPr>
            <w:tcW w:w="5361" w:type="dxa"/>
            <w:shd w:val="clear" w:color="auto" w:fill="F2F2F2" w:themeFill="background1" w:themeFillShade="F2"/>
          </w:tcPr>
          <w:p w14:paraId="76B49C53" w14:textId="77777777" w:rsidR="00D032E8" w:rsidRPr="00CE4ED9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площадки (рынка) / вид сделки/операции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09DE12EB" w14:textId="2DA9B048" w:rsidR="00D032E8" w:rsidRPr="00CE4ED9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Ставка вознаграждения /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3132" w:type="dxa"/>
            <w:shd w:val="clear" w:color="auto" w:fill="F2F2F2" w:themeFill="background1" w:themeFillShade="F2"/>
          </w:tcPr>
          <w:p w14:paraId="2788711A" w14:textId="77777777" w:rsidR="00D032E8" w:rsidRPr="00CE4ED9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Примечания относительно порядка расчета и взимания вознаграждения</w:t>
            </w:r>
          </w:p>
        </w:tc>
      </w:tr>
      <w:tr w:rsidR="00D032E8" w:rsidRPr="00CE4ED9" w14:paraId="5A530D7F" w14:textId="77777777" w:rsidTr="00D032E8">
        <w:tc>
          <w:tcPr>
            <w:tcW w:w="5361" w:type="dxa"/>
            <w:shd w:val="clear" w:color="auto" w:fill="auto"/>
          </w:tcPr>
          <w:p w14:paraId="3E644700" w14:textId="3F662AB4" w:rsidR="00D032E8" w:rsidRPr="00E4444B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444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2.1.1. ПАО Московская Биржа (фондовый рынок)</w:t>
            </w:r>
          </w:p>
          <w:p w14:paraId="7F62D1B7" w14:textId="23B880D2" w:rsidR="00D032E8" w:rsidRPr="00E4444B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444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2.1.1.1. Покупка / Продажа ценных бумаг по поручению Клиента</w:t>
            </w:r>
          </w:p>
        </w:tc>
        <w:tc>
          <w:tcPr>
            <w:tcW w:w="1992" w:type="dxa"/>
            <w:shd w:val="clear" w:color="auto" w:fill="auto"/>
          </w:tcPr>
          <w:p w14:paraId="155A6554" w14:textId="77777777" w:rsidR="00D032E8" w:rsidRPr="00E4444B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59203907" w14:textId="77777777" w:rsidR="00D032E8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0D1461B4" w14:textId="51DD890A" w:rsidR="00D032E8" w:rsidRPr="00E4444B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4444B">
              <w:rPr>
                <w:rFonts w:ascii="Times New Roman" w:eastAsia="SimSun" w:hAnsi="Times New Roman" w:cs="Times New Roman"/>
                <w:sz w:val="24"/>
                <w:szCs w:val="24"/>
              </w:rPr>
              <w:t>0,25% от суммы сдел</w:t>
            </w:r>
            <w:r w:rsidR="0061342E"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E4444B">
              <w:rPr>
                <w:rFonts w:ascii="Times New Roman" w:eastAsia="SimSun" w:hAnsi="Times New Roman" w:cs="Times New Roman"/>
                <w:sz w:val="24"/>
                <w:szCs w:val="24"/>
              </w:rPr>
              <w:t>к</w:t>
            </w:r>
            <w:r w:rsidR="0061342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 торговый день</w:t>
            </w:r>
            <w:r w:rsidR="00C27F7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но не менее 150 рублей </w:t>
            </w:r>
            <w:r w:rsidRPr="00E4444B">
              <w:rPr>
                <w:rFonts w:ascii="Times New Roman" w:eastAsia="SimSun" w:hAnsi="Times New Roman" w:cs="Times New Roman"/>
                <w:sz w:val="24"/>
                <w:szCs w:val="24"/>
              </w:rPr>
              <w:t>(НДС не облагается)</w:t>
            </w:r>
          </w:p>
          <w:p w14:paraId="61F4F28E" w14:textId="3C490FCC" w:rsidR="00D032E8" w:rsidRPr="00E4444B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0D0A2C52" w14:textId="3ADF1615" w:rsidR="00D032E8" w:rsidRPr="00E4444B" w:rsidRDefault="00D032E8" w:rsidP="0061342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4444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Взимается </w:t>
            </w:r>
            <w:r w:rsidR="0061342E">
              <w:rPr>
                <w:rFonts w:ascii="Times New Roman" w:eastAsia="SimSun" w:hAnsi="Times New Roman" w:cs="Times New Roman"/>
                <w:sz w:val="24"/>
                <w:szCs w:val="24"/>
              </w:rPr>
              <w:t>при наличии хотя бы одной сделки</w:t>
            </w:r>
            <w:r w:rsidR="00C27F78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="0061342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день совершения сделки (сделок)</w:t>
            </w:r>
          </w:p>
        </w:tc>
      </w:tr>
      <w:tr w:rsidR="00D032E8" w:rsidRPr="00CE4ED9" w14:paraId="774D39B2" w14:textId="77777777" w:rsidTr="00D032E8">
        <w:tc>
          <w:tcPr>
            <w:tcW w:w="5361" w:type="dxa"/>
            <w:shd w:val="clear" w:color="auto" w:fill="auto"/>
          </w:tcPr>
          <w:p w14:paraId="523CB912" w14:textId="73F03BC5" w:rsidR="00D032E8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      2.1.2. </w:t>
            </w: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Внебиржевой рынок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/</w:t>
            </w:r>
          </w:p>
          <w:p w14:paraId="3F399475" w14:textId="39C813A7" w:rsidR="00D032E8" w:rsidRPr="00CE4ED9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2.1.2.1. </w:t>
            </w: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Покупка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/ </w:t>
            </w: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Продажа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ценных бумаг по поручению Клиента</w:t>
            </w:r>
          </w:p>
        </w:tc>
        <w:tc>
          <w:tcPr>
            <w:tcW w:w="1992" w:type="dxa"/>
            <w:shd w:val="clear" w:color="auto" w:fill="auto"/>
          </w:tcPr>
          <w:p w14:paraId="56C808D7" w14:textId="77777777" w:rsidR="00D032E8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2A431C9" w14:textId="4BA6BDB1" w:rsidR="00D032E8" w:rsidRPr="00CE4ED9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% от суммы сделки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(НДС не облагается)</w:t>
            </w:r>
          </w:p>
          <w:p w14:paraId="0A11D0AE" w14:textId="2892CBE1" w:rsidR="00D032E8" w:rsidRPr="00CE4ED9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14:paraId="687F50D7" w14:textId="1B25829B" w:rsidR="00D032E8" w:rsidRPr="00CE4ED9" w:rsidRDefault="00D032E8" w:rsidP="0061342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Взимается по факту заключения каждой сделки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61342E">
              <w:rPr>
                <w:rFonts w:ascii="Times New Roman" w:eastAsia="SimSun" w:hAnsi="Times New Roman" w:cs="Times New Roman"/>
                <w:sz w:val="24"/>
                <w:szCs w:val="24"/>
              </w:rPr>
              <w:t>в день заключения сделки.</w:t>
            </w:r>
          </w:p>
        </w:tc>
      </w:tr>
      <w:tr w:rsidR="00D032E8" w:rsidRPr="00CE4ED9" w14:paraId="2A0559D9" w14:textId="77777777" w:rsidTr="00D032E8">
        <w:tc>
          <w:tcPr>
            <w:tcW w:w="10485" w:type="dxa"/>
            <w:gridSpan w:val="3"/>
            <w:shd w:val="clear" w:color="auto" w:fill="F2F2F2" w:themeFill="background1" w:themeFillShade="F2"/>
          </w:tcPr>
          <w:p w14:paraId="3FEAB3ED" w14:textId="7689F0F6" w:rsidR="00D032E8" w:rsidRPr="00CE4ED9" w:rsidRDefault="00D032E8" w:rsidP="006134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Комиссия Московской биржи за сделки с ценными бумагами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61342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 клиринг </w:t>
            </w:r>
          </w:p>
        </w:tc>
      </w:tr>
      <w:tr w:rsidR="00D032E8" w:rsidRPr="00CE4ED9" w14:paraId="0DF0C57F" w14:textId="77777777" w:rsidTr="00D032E8">
        <w:tc>
          <w:tcPr>
            <w:tcW w:w="10485" w:type="dxa"/>
            <w:gridSpan w:val="3"/>
            <w:shd w:val="clear" w:color="auto" w:fill="auto"/>
          </w:tcPr>
          <w:p w14:paraId="2A54B000" w14:textId="760F33BC" w:rsidR="00D032E8" w:rsidRPr="00CE4ED9" w:rsidRDefault="0061342E" w:rsidP="00AE72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Клиент возмещает Банку фактически удержанную к</w:t>
            </w:r>
            <w:r w:rsidRPr="0061342E">
              <w:rPr>
                <w:rFonts w:ascii="Times New Roman" w:eastAsia="SimSun" w:hAnsi="Times New Roman" w:cs="Times New Roman"/>
                <w:sz w:val="24"/>
                <w:szCs w:val="24"/>
              </w:rPr>
              <w:t>омисси</w:t>
            </w:r>
            <w:r w:rsidR="00AE72FF">
              <w:rPr>
                <w:rFonts w:ascii="Times New Roman" w:eastAsia="SimSun" w:hAnsi="Times New Roman" w:cs="Times New Roman"/>
                <w:sz w:val="24"/>
                <w:szCs w:val="24"/>
              </w:rPr>
              <w:t>ю</w:t>
            </w:r>
            <w:r w:rsidRPr="0061342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Московской биржи за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совершение </w:t>
            </w:r>
            <w:r w:rsidRPr="0061342E">
              <w:rPr>
                <w:rFonts w:ascii="Times New Roman" w:eastAsia="SimSun" w:hAnsi="Times New Roman" w:cs="Times New Roman"/>
                <w:sz w:val="24"/>
                <w:szCs w:val="24"/>
              </w:rPr>
              <w:t>сдел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</w:t>
            </w:r>
            <w:r w:rsidRPr="0061342E">
              <w:rPr>
                <w:rFonts w:ascii="Times New Roman" w:eastAsia="SimSun" w:hAnsi="Times New Roman" w:cs="Times New Roman"/>
                <w:sz w:val="24"/>
                <w:szCs w:val="24"/>
              </w:rPr>
              <w:t>к с ценными бумагами и клиринг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определяемую</w:t>
            </w:r>
            <w:r w:rsidRPr="0061342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="00D032E8"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 тарифам Биржи. Подробнее на сайте Московской Биржи </w:t>
            </w:r>
            <w:hyperlink r:id="rId7" w:history="1">
              <w:r w:rsidRPr="00BB2C71">
                <w:rPr>
                  <w:rStyle w:val="a8"/>
                  <w:rFonts w:ascii="Times New Roman" w:eastAsia="SimSun" w:hAnsi="Times New Roman" w:cs="Times New Roman"/>
                  <w:sz w:val="24"/>
                  <w:szCs w:val="24"/>
                </w:rPr>
                <w:t>www.moex.com/s1197</w:t>
              </w:r>
            </w:hyperlink>
          </w:p>
        </w:tc>
      </w:tr>
      <w:tr w:rsidR="00D032E8" w:rsidRPr="00CE4ED9" w14:paraId="5B5BC406" w14:textId="77777777" w:rsidTr="00D032E8">
        <w:tc>
          <w:tcPr>
            <w:tcW w:w="10485" w:type="dxa"/>
            <w:gridSpan w:val="3"/>
            <w:shd w:val="clear" w:color="auto" w:fill="F2F2F2" w:themeFill="background1" w:themeFillShade="F2"/>
          </w:tcPr>
          <w:p w14:paraId="68D55647" w14:textId="706FC7AC" w:rsidR="00D032E8" w:rsidRPr="00CE4ED9" w:rsidRDefault="00D032E8" w:rsidP="006134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Возмещение расходов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</w:t>
            </w:r>
            <w:r w:rsidRPr="0019170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основании Регламента </w:t>
            </w:r>
            <w:r w:rsidR="0061342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оказания </w:t>
            </w:r>
            <w:r w:rsidRPr="0019170F">
              <w:rPr>
                <w:rFonts w:ascii="Times New Roman" w:eastAsia="SimSun" w:hAnsi="Times New Roman" w:cs="Times New Roman"/>
                <w:sz w:val="24"/>
                <w:szCs w:val="24"/>
              </w:rPr>
              <w:t>ООО КБ «ГТ банк»</w:t>
            </w:r>
            <w:r w:rsidR="0061342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услуг на финансовых рынках.</w:t>
            </w:r>
          </w:p>
        </w:tc>
      </w:tr>
      <w:tr w:rsidR="00D032E8" w:rsidRPr="00CE4ED9" w14:paraId="310DCCD3" w14:textId="77777777" w:rsidTr="00D032E8">
        <w:tc>
          <w:tcPr>
            <w:tcW w:w="10485" w:type="dxa"/>
            <w:gridSpan w:val="3"/>
            <w:shd w:val="clear" w:color="auto" w:fill="auto"/>
          </w:tcPr>
          <w:p w14:paraId="6A7BF909" w14:textId="30EACA70" w:rsidR="00D032E8" w:rsidRPr="00CE4ED9" w:rsidRDefault="00D032E8" w:rsidP="00D032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Дополнительно взимаются любые иные суммы расходов Банка, комиссии, депозитарные издержки</w:t>
            </w:r>
            <w:r w:rsidR="00EE6E5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(включая плату за хранение ценных бумаг)</w:t>
            </w: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связанных с </w:t>
            </w:r>
            <w:r w:rsidR="0043037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обслуживанием Клиента, </w:t>
            </w:r>
            <w:r w:rsidRPr="00CE4ED9">
              <w:rPr>
                <w:rFonts w:ascii="Times New Roman" w:eastAsia="SimSun" w:hAnsi="Times New Roman" w:cs="Times New Roman"/>
                <w:sz w:val="24"/>
                <w:szCs w:val="24"/>
              </w:rPr>
              <w:t>исполнением поручения Клиента на сделку или на участие в корпоративном действии. В указанные издержки в том числе могут входить, суммы расходов Банка на оплату любых комиссий (вознаграждений, плат, сборов), взимаемых организатором торговли (торговой системой), организациями, осуществляющими клиринг, вышестоящими учётными институтами (организациями) и иными третьими лицами, привлеченными Банком для исполнения условий Договора, если иное прямо не предусмотрено условиями тарифного плана «Базовый».</w:t>
            </w:r>
          </w:p>
        </w:tc>
      </w:tr>
    </w:tbl>
    <w:p w14:paraId="4BBF5F1B" w14:textId="4E9F45C7" w:rsidR="00EE6E56" w:rsidRDefault="00EE6E56">
      <w:bookmarkStart w:id="1" w:name="_GoBack"/>
      <w:bookmarkEnd w:id="0"/>
      <w:bookmarkEnd w:id="1"/>
    </w:p>
    <w:sectPr w:rsidR="00EE6E56" w:rsidSect="00324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8F121" w14:textId="77777777" w:rsidR="0024563B" w:rsidRDefault="0024563B" w:rsidP="0024563B">
      <w:pPr>
        <w:spacing w:after="0" w:line="240" w:lineRule="auto"/>
      </w:pPr>
      <w:r>
        <w:separator/>
      </w:r>
    </w:p>
  </w:endnote>
  <w:endnote w:type="continuationSeparator" w:id="0">
    <w:p w14:paraId="25FE8EA3" w14:textId="77777777" w:rsidR="0024563B" w:rsidRDefault="0024563B" w:rsidP="0024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3B6CC" w14:textId="77777777" w:rsidR="0024563B" w:rsidRDefault="0024563B" w:rsidP="0024563B">
      <w:pPr>
        <w:spacing w:after="0" w:line="240" w:lineRule="auto"/>
      </w:pPr>
      <w:r>
        <w:separator/>
      </w:r>
    </w:p>
  </w:footnote>
  <w:footnote w:type="continuationSeparator" w:id="0">
    <w:p w14:paraId="2F48D95E" w14:textId="77777777" w:rsidR="0024563B" w:rsidRDefault="0024563B" w:rsidP="0024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FE5"/>
    <w:multiLevelType w:val="multilevel"/>
    <w:tmpl w:val="F8800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060B26"/>
    <w:multiLevelType w:val="hybridMultilevel"/>
    <w:tmpl w:val="F7BE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19BA"/>
    <w:multiLevelType w:val="hybridMultilevel"/>
    <w:tmpl w:val="85D0F24A"/>
    <w:lvl w:ilvl="0" w:tplc="2D6606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D9"/>
    <w:rsid w:val="00092123"/>
    <w:rsid w:val="000D27D1"/>
    <w:rsid w:val="000E48B1"/>
    <w:rsid w:val="0019170F"/>
    <w:rsid w:val="00192BFF"/>
    <w:rsid w:val="0024563B"/>
    <w:rsid w:val="00313F2C"/>
    <w:rsid w:val="00324F6F"/>
    <w:rsid w:val="003E35EF"/>
    <w:rsid w:val="0043037F"/>
    <w:rsid w:val="0049636A"/>
    <w:rsid w:val="00530035"/>
    <w:rsid w:val="0061342E"/>
    <w:rsid w:val="006654E6"/>
    <w:rsid w:val="00702884"/>
    <w:rsid w:val="00764A03"/>
    <w:rsid w:val="00955706"/>
    <w:rsid w:val="009573F9"/>
    <w:rsid w:val="00AE72FF"/>
    <w:rsid w:val="00B66A30"/>
    <w:rsid w:val="00BB42EA"/>
    <w:rsid w:val="00C27F78"/>
    <w:rsid w:val="00CE4ED9"/>
    <w:rsid w:val="00CE6581"/>
    <w:rsid w:val="00D032E8"/>
    <w:rsid w:val="00E4444B"/>
    <w:rsid w:val="00EB611A"/>
    <w:rsid w:val="00ED46D4"/>
    <w:rsid w:val="00EE6E56"/>
    <w:rsid w:val="00F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EC50"/>
  <w15:chartTrackingRefBased/>
  <w15:docId w15:val="{C3FFC6DF-C3CF-4D73-A074-55284110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63B"/>
  </w:style>
  <w:style w:type="paragraph" w:styleId="a6">
    <w:name w:val="footer"/>
    <w:basedOn w:val="a"/>
    <w:link w:val="a7"/>
    <w:uiPriority w:val="99"/>
    <w:unhideWhenUsed/>
    <w:rsid w:val="00245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63B"/>
  </w:style>
  <w:style w:type="character" w:styleId="a8">
    <w:name w:val="Hyperlink"/>
    <w:basedOn w:val="a0"/>
    <w:uiPriority w:val="99"/>
    <w:unhideWhenUsed/>
    <w:rsid w:val="00613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x.com/s1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Смурыгин Андрей Юрьевич</dc:creator>
  <cp:keywords/>
  <dc:description/>
  <cp:lastModifiedBy>Смурыгин Андрей Юрьевич</cp:lastModifiedBy>
  <cp:revision>3</cp:revision>
  <cp:lastPrinted>2023-06-29T11:08:00Z</cp:lastPrinted>
  <dcterms:created xsi:type="dcterms:W3CDTF">2023-12-21T09:48:00Z</dcterms:created>
  <dcterms:modified xsi:type="dcterms:W3CDTF">2023-12-22T09:26:00Z</dcterms:modified>
</cp:coreProperties>
</file>