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54" w:rsidRPr="00F7761B" w:rsidRDefault="00917654" w:rsidP="00917654">
      <w:pPr>
        <w:ind w:left="601"/>
        <w:jc w:val="right"/>
        <w:rPr>
          <w:rFonts w:ascii="Arial" w:hAnsi="Arial" w:cs="Arial"/>
          <w:bCs/>
          <w:iCs/>
        </w:rPr>
      </w:pPr>
      <w:bookmarkStart w:id="0" w:name="_GoBack"/>
      <w:bookmarkEnd w:id="0"/>
      <w:r w:rsidRPr="00F7761B">
        <w:rPr>
          <w:rFonts w:ascii="Arial" w:hAnsi="Arial" w:cs="Arial"/>
          <w:bCs/>
          <w:iCs/>
        </w:rPr>
        <w:t>Приложение №1</w:t>
      </w:r>
      <w:r>
        <w:rPr>
          <w:rFonts w:ascii="Arial" w:hAnsi="Arial" w:cs="Arial"/>
          <w:bCs/>
          <w:iCs/>
        </w:rPr>
        <w:t>2г</w:t>
      </w:r>
    </w:p>
    <w:p w:rsidR="00917654" w:rsidRDefault="00917654" w:rsidP="00917654">
      <w:pPr>
        <w:pStyle w:val="7"/>
        <w:ind w:left="0"/>
        <w:jc w:val="right"/>
        <w:rPr>
          <w:rFonts w:eastAsia="Arial"/>
          <w:b w:val="0"/>
          <w:sz w:val="28"/>
          <w:szCs w:val="28"/>
        </w:rPr>
      </w:pPr>
      <w:r w:rsidRPr="00F7761B">
        <w:rPr>
          <w:rFonts w:ascii="Arial" w:hAnsi="Arial" w:cs="Arial"/>
          <w:bCs/>
          <w:i/>
          <w:iCs/>
          <w:sz w:val="18"/>
          <w:szCs w:val="18"/>
        </w:rPr>
        <w:t xml:space="preserve">к «Регламенту оказания </w:t>
      </w:r>
      <w:r>
        <w:rPr>
          <w:rFonts w:ascii="Arial" w:hAnsi="Arial" w:cs="Arial"/>
          <w:bCs/>
          <w:i/>
          <w:iCs/>
          <w:sz w:val="18"/>
          <w:szCs w:val="18"/>
        </w:rPr>
        <w:t>ООО КБ «ГТ банк</w:t>
      </w:r>
      <w:r w:rsidRPr="00F7761B">
        <w:rPr>
          <w:rFonts w:ascii="Arial" w:hAnsi="Arial" w:cs="Arial"/>
          <w:bCs/>
          <w:i/>
          <w:iCs/>
          <w:sz w:val="18"/>
          <w:szCs w:val="18"/>
        </w:rPr>
        <w:t>» услуг на финансовых рынках»</w:t>
      </w:r>
    </w:p>
    <w:p w:rsidR="00917654" w:rsidRDefault="00917654" w:rsidP="00040BCD">
      <w:pPr>
        <w:pStyle w:val="7"/>
        <w:ind w:left="0"/>
        <w:rPr>
          <w:rFonts w:eastAsia="Arial"/>
          <w:b w:val="0"/>
          <w:sz w:val="28"/>
          <w:szCs w:val="28"/>
        </w:rPr>
      </w:pPr>
    </w:p>
    <w:p w:rsidR="00917654" w:rsidRDefault="00917654" w:rsidP="00040BCD">
      <w:pPr>
        <w:pStyle w:val="7"/>
        <w:ind w:left="0"/>
        <w:rPr>
          <w:rFonts w:eastAsia="Arial"/>
          <w:b w:val="0"/>
          <w:sz w:val="28"/>
          <w:szCs w:val="28"/>
        </w:rPr>
      </w:pPr>
    </w:p>
    <w:p w:rsidR="00917654" w:rsidRDefault="00917654" w:rsidP="00040BCD">
      <w:pPr>
        <w:pStyle w:val="7"/>
        <w:ind w:left="0"/>
        <w:rPr>
          <w:rFonts w:eastAsia="Arial"/>
          <w:b w:val="0"/>
          <w:sz w:val="28"/>
          <w:szCs w:val="28"/>
        </w:rPr>
      </w:pPr>
    </w:p>
    <w:p w:rsidR="00917654" w:rsidRDefault="00917654" w:rsidP="00040BCD">
      <w:pPr>
        <w:pStyle w:val="7"/>
        <w:ind w:left="0"/>
        <w:rPr>
          <w:rFonts w:eastAsia="Arial"/>
          <w:b w:val="0"/>
          <w:sz w:val="28"/>
          <w:szCs w:val="28"/>
        </w:rPr>
      </w:pPr>
    </w:p>
    <w:p w:rsidR="00040BCD" w:rsidRDefault="00040BCD" w:rsidP="00040BCD">
      <w:pPr>
        <w:pStyle w:val="7"/>
        <w:ind w:left="0"/>
        <w:rPr>
          <w:rFonts w:eastAsia="Arial"/>
          <w:b w:val="0"/>
          <w:sz w:val="28"/>
          <w:szCs w:val="28"/>
        </w:rPr>
      </w:pPr>
      <w:r>
        <w:rPr>
          <w:rFonts w:eastAsia="Arial"/>
          <w:b w:val="0"/>
          <w:sz w:val="28"/>
          <w:szCs w:val="28"/>
        </w:rPr>
        <w:t>ПОРЯДОК</w:t>
      </w:r>
    </w:p>
    <w:p w:rsidR="00040BCD" w:rsidRPr="00040BCD" w:rsidRDefault="00040BCD" w:rsidP="00040BCD">
      <w:pPr>
        <w:pStyle w:val="7"/>
        <w:ind w:left="0"/>
        <w:rPr>
          <w:rFonts w:eastAsia="Arial"/>
          <w:b w:val="0"/>
          <w:sz w:val="28"/>
          <w:szCs w:val="28"/>
        </w:rPr>
      </w:pPr>
      <w:r w:rsidRPr="00040BCD">
        <w:rPr>
          <w:rFonts w:eastAsia="Arial"/>
          <w:b w:val="0"/>
          <w:sz w:val="28"/>
          <w:szCs w:val="28"/>
        </w:rPr>
        <w:t xml:space="preserve">ИСПОЛЬЗОВАНИЯ ЭЛЕКТРОННОЙ ПОДПИСИ И ОБМЕНА </w:t>
      </w:r>
    </w:p>
    <w:p w:rsidR="00394B67" w:rsidRPr="00040BCD" w:rsidRDefault="00040BCD" w:rsidP="00040BCD">
      <w:pPr>
        <w:pStyle w:val="7"/>
        <w:ind w:left="0"/>
        <w:rPr>
          <w:rFonts w:eastAsia="Arial"/>
          <w:b w:val="0"/>
          <w:sz w:val="28"/>
          <w:szCs w:val="28"/>
        </w:rPr>
      </w:pPr>
      <w:r w:rsidRPr="00040BCD">
        <w:rPr>
          <w:rFonts w:eastAsia="Arial"/>
          <w:b w:val="0"/>
          <w:sz w:val="28"/>
          <w:szCs w:val="28"/>
        </w:rPr>
        <w:t>ЭЛЕКТРОННЫМИ ДОКУМЕНТАМИ</w:t>
      </w:r>
      <w:r>
        <w:rPr>
          <w:rFonts w:eastAsia="Arial"/>
          <w:b w:val="0"/>
          <w:sz w:val="28"/>
          <w:szCs w:val="28"/>
        </w:rPr>
        <w:t xml:space="preserve"> В ЛИЧНОМ КАБИНЕТЕ КЛИЕНТА БРОКЕРСКОГО ОБСЛУЖИВАНИЯ ООО КБ «ГТ банк»</w:t>
      </w:r>
    </w:p>
    <w:p w:rsidR="00040BCD" w:rsidRPr="00040BCD" w:rsidRDefault="00040BCD" w:rsidP="00040BCD"/>
    <w:p w:rsidR="00394B67" w:rsidRDefault="00394B67">
      <w:pPr>
        <w:spacing w:after="0" w:line="259" w:lineRule="auto"/>
        <w:ind w:left="0" w:right="0" w:firstLine="0"/>
        <w:jc w:val="left"/>
      </w:pPr>
    </w:p>
    <w:sdt>
      <w:sdtPr>
        <w:rPr>
          <w:rFonts w:ascii="Calibri" w:eastAsia="Calibri" w:hAnsi="Calibri" w:cs="Calibri"/>
          <w:color w:val="000000"/>
          <w:sz w:val="22"/>
          <w:szCs w:val="22"/>
        </w:rPr>
        <w:id w:val="882600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64617" w:rsidRDefault="00364617">
          <w:pPr>
            <w:pStyle w:val="a5"/>
          </w:pPr>
          <w:r>
            <w:t>Оглавление</w:t>
          </w:r>
        </w:p>
        <w:p w:rsidR="00952723" w:rsidRDefault="00364617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6764102" w:history="1">
            <w:r w:rsidR="00952723" w:rsidRPr="00636D73">
              <w:rPr>
                <w:rStyle w:val="a4"/>
                <w:noProof/>
              </w:rPr>
              <w:t>1.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ОБЩИЕ ПОЛОЖЕНИЯ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_Toc206764102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2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3" w:history="1">
            <w:r w:rsidR="00952723" w:rsidRPr="00636D73">
              <w:rPr>
                <w:rStyle w:val="a4"/>
                <w:noProof/>
              </w:rPr>
              <w:t>2.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ТЕРМИНЫ И ОПРЕДЕЛЕНИЯ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_Toc206764103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2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4" w:history="1">
            <w:r w:rsidR="00952723" w:rsidRPr="00636D73">
              <w:rPr>
                <w:rStyle w:val="a4"/>
                <w:noProof/>
              </w:rPr>
              <w:t>3.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УСЛОВИЯ И ПОРЯДОК ИСПОЛЬЗОВАНИЯ ЭЛЕКТРОННОЙ ПОДПИСИ И ОБМЕНА ЭЛЕКТРОННЫМИ ДОКУМЕНТАМИ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_Toc206764104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4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5" w:history="1">
            <w:r w:rsidR="00952723" w:rsidRPr="00636D73">
              <w:rPr>
                <w:rStyle w:val="a4"/>
                <w:noProof/>
              </w:rPr>
              <w:t>4.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СЛУЧАИ ИСПОЛЬЗОВАНИЯ ЭЛЕКТРОННОЙ ПОДПИСИ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_Toc206764105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6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6" w:history="1">
            <w:r w:rsidR="00952723" w:rsidRPr="00636D73">
              <w:rPr>
                <w:rStyle w:val="a4"/>
                <w:noProof/>
              </w:rPr>
              <w:t>6.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ТЕХНИЧЕСКАЯ ПОДДЕРЖКА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_Toc206764106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8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7" w:history="1">
            <w:r w:rsidR="00952723" w:rsidRPr="00636D73">
              <w:rPr>
                <w:rStyle w:val="a4"/>
                <w:noProof/>
              </w:rPr>
              <w:t>7.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ВОЗНАГРАЖДЕНИЕ БАНКА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_Toc206764107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8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8" w:history="1">
            <w:r w:rsidR="00952723" w:rsidRPr="00636D73">
              <w:rPr>
                <w:rStyle w:val="a4"/>
                <w:noProof/>
              </w:rPr>
              <w:t>8.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КОНФИДЕНЦИАЛЬНОСТЬ И ОБЕСПЕЧЕНИЕ БЕЗОПАСНОСТИ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_Toc206764108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8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09" w:history="1">
            <w:r w:rsidR="00952723" w:rsidRPr="00636D73">
              <w:rPr>
                <w:rStyle w:val="a4"/>
                <w:noProof/>
              </w:rPr>
              <w:t>9.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ПОРЯДОК ИЗМЕНЕНИЯ КОНТАКТНЫХ ДАННЫХ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_Toc206764109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9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10" w:history="1">
            <w:r w:rsidR="00952723" w:rsidRPr="00636D73">
              <w:rPr>
                <w:rStyle w:val="a4"/>
                <w:noProof/>
              </w:rPr>
              <w:t>10.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КОМПРОМЕТАЦИЯ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_Toc206764110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10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952723" w:rsidRDefault="00331CED">
          <w:pPr>
            <w:pStyle w:val="11"/>
            <w:tabs>
              <w:tab w:val="right" w:leader="dot" w:pos="1010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06764111" w:history="1">
            <w:r w:rsidR="00952723" w:rsidRPr="00636D73">
              <w:rPr>
                <w:rStyle w:val="a4"/>
                <w:noProof/>
              </w:rPr>
              <w:t>11.</w:t>
            </w:r>
            <w:r w:rsidR="00952723" w:rsidRPr="00636D73">
              <w:rPr>
                <w:rStyle w:val="a4"/>
                <w:rFonts w:ascii="Arial" w:eastAsia="Arial" w:hAnsi="Arial" w:cs="Arial"/>
                <w:noProof/>
              </w:rPr>
              <w:t xml:space="preserve"> </w:t>
            </w:r>
            <w:r w:rsidR="00952723" w:rsidRPr="00636D73">
              <w:rPr>
                <w:rStyle w:val="a4"/>
                <w:noProof/>
              </w:rPr>
              <w:t>ОТВЕТСТВЕННОСТЬ СТОРОН</w:t>
            </w:r>
            <w:r w:rsidR="00952723">
              <w:rPr>
                <w:noProof/>
                <w:webHidden/>
              </w:rPr>
              <w:tab/>
            </w:r>
            <w:r w:rsidR="00952723">
              <w:rPr>
                <w:noProof/>
                <w:webHidden/>
              </w:rPr>
              <w:fldChar w:fldCharType="begin"/>
            </w:r>
            <w:r w:rsidR="00952723">
              <w:rPr>
                <w:noProof/>
                <w:webHidden/>
              </w:rPr>
              <w:instrText xml:space="preserve"> PAGEREF _Toc206764111 \h </w:instrText>
            </w:r>
            <w:r w:rsidR="00952723">
              <w:rPr>
                <w:noProof/>
                <w:webHidden/>
              </w:rPr>
            </w:r>
            <w:r w:rsidR="00952723">
              <w:rPr>
                <w:noProof/>
                <w:webHidden/>
              </w:rPr>
              <w:fldChar w:fldCharType="separate"/>
            </w:r>
            <w:r w:rsidR="00952723">
              <w:rPr>
                <w:noProof/>
                <w:webHidden/>
              </w:rPr>
              <w:t>10</w:t>
            </w:r>
            <w:r w:rsidR="00952723">
              <w:rPr>
                <w:noProof/>
                <w:webHidden/>
              </w:rPr>
              <w:fldChar w:fldCharType="end"/>
            </w:r>
          </w:hyperlink>
        </w:p>
        <w:p w:rsidR="00364617" w:rsidRDefault="00364617">
          <w:r>
            <w:rPr>
              <w:b/>
              <w:bCs/>
            </w:rPr>
            <w:fldChar w:fldCharType="end"/>
          </w:r>
        </w:p>
      </w:sdtContent>
    </w:sdt>
    <w:p w:rsidR="00394B67" w:rsidRDefault="00394B67">
      <w:pPr>
        <w:spacing w:after="0" w:line="259" w:lineRule="auto"/>
        <w:ind w:left="0" w:right="2" w:firstLine="0"/>
        <w:jc w:val="center"/>
      </w:pPr>
    </w:p>
    <w:p w:rsidR="00394B67" w:rsidRDefault="00A6433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br w:type="page"/>
      </w:r>
    </w:p>
    <w:p w:rsidR="00394B67" w:rsidRDefault="00A64339">
      <w:pPr>
        <w:pStyle w:val="1"/>
      </w:pPr>
      <w:bookmarkStart w:id="1" w:name="_Toc206764102"/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  <w:bookmarkEnd w:id="1"/>
      <w:r>
        <w:t xml:space="preserve"> </w:t>
      </w:r>
    </w:p>
    <w:p w:rsidR="00394B67" w:rsidRDefault="00A64339">
      <w:pPr>
        <w:spacing w:after="4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spacing w:after="26"/>
        <w:ind w:left="-5" w:right="42"/>
      </w:pPr>
      <w:r>
        <w:t>1.1.</w:t>
      </w:r>
      <w:r>
        <w:rPr>
          <w:rFonts w:ascii="Arial" w:eastAsia="Arial" w:hAnsi="Arial" w:cs="Arial"/>
        </w:rPr>
        <w:t xml:space="preserve"> </w:t>
      </w:r>
      <w:r w:rsidR="00A4651A">
        <w:t>Порядок</w:t>
      </w:r>
      <w:r>
        <w:t xml:space="preserve"> использования электронной подписи и обмена электронными документами</w:t>
      </w:r>
      <w:r w:rsidR="00A4651A">
        <w:t xml:space="preserve"> в Л</w:t>
      </w:r>
      <w:r w:rsidR="00040BCD">
        <w:t>ичном кабинете брокерского обслуживания ООО КБ «ГТ банк»</w:t>
      </w:r>
      <w:r>
        <w:t xml:space="preserve">, именуемый в дальнейшем </w:t>
      </w:r>
      <w:r w:rsidR="00040BCD" w:rsidRPr="009F109C">
        <w:rPr>
          <w:b/>
        </w:rPr>
        <w:t>Порядок</w:t>
      </w:r>
      <w:r>
        <w:t xml:space="preserve">, определяет порядок и условия создания и использования Электронной подписи при подписании Электронных документов, иные условия обмена Электронными документами между </w:t>
      </w:r>
      <w:r w:rsidR="00A4651A" w:rsidRPr="00A4651A">
        <w:t>Коммерчески</w:t>
      </w:r>
      <w:r w:rsidR="00A4651A">
        <w:t>м</w:t>
      </w:r>
      <w:r w:rsidR="00A4651A" w:rsidRPr="00A4651A">
        <w:t xml:space="preserve"> банк</w:t>
      </w:r>
      <w:r w:rsidR="00A4651A">
        <w:t>ом</w:t>
      </w:r>
      <w:r w:rsidR="00A4651A" w:rsidRPr="00A4651A">
        <w:t xml:space="preserve"> «Газтрансбанк» (Общество с ограниченной ответственностью)</w:t>
      </w:r>
      <w:r>
        <w:t xml:space="preserve"> (ОГРН </w:t>
      </w:r>
      <w:r w:rsidR="00A4651A" w:rsidRPr="00A4651A">
        <w:t>1020100002955</w:t>
      </w:r>
      <w:r>
        <w:t xml:space="preserve">) (далее — </w:t>
      </w:r>
      <w:r w:rsidR="00A4651A">
        <w:t>Банк</w:t>
      </w:r>
      <w:r>
        <w:t xml:space="preserve">) и юридическим или физическим лицом, заключившим с </w:t>
      </w:r>
      <w:r w:rsidR="00A4651A">
        <w:t>Банком</w:t>
      </w:r>
      <w:r>
        <w:t xml:space="preserve"> Соглашение. </w:t>
      </w:r>
    </w:p>
    <w:p w:rsidR="00394B67" w:rsidRDefault="00A64339">
      <w:pPr>
        <w:spacing w:after="26"/>
        <w:ind w:left="-5" w:right="42"/>
      </w:pPr>
      <w:r>
        <w:t>1.2.</w:t>
      </w:r>
      <w:r>
        <w:rPr>
          <w:rFonts w:ascii="Arial" w:eastAsia="Arial" w:hAnsi="Arial" w:cs="Arial"/>
        </w:rPr>
        <w:t xml:space="preserve"> </w:t>
      </w:r>
      <w:r w:rsidR="00A4651A">
        <w:t>Порядок</w:t>
      </w:r>
      <w:r>
        <w:t xml:space="preserve"> является составной неотъемлемой частью </w:t>
      </w:r>
      <w:r w:rsidR="00A4651A" w:rsidRPr="00A4651A">
        <w:t>Регламент</w:t>
      </w:r>
      <w:r w:rsidR="00A4651A">
        <w:t>а</w:t>
      </w:r>
      <w:r w:rsidR="00A4651A" w:rsidRPr="00A4651A">
        <w:t xml:space="preserve"> оказания ООО КБ «ГТ банк» услуг на финансовых рынках</w:t>
      </w:r>
      <w:r>
        <w:t xml:space="preserve">. </w:t>
      </w:r>
    </w:p>
    <w:p w:rsidR="00394B67" w:rsidRDefault="00A64339" w:rsidP="00A4651A">
      <w:pPr>
        <w:spacing w:after="26"/>
        <w:ind w:left="-5" w:right="4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Любое заинтересованное лицо может ознакомиться с текстом </w:t>
      </w:r>
      <w:r w:rsidR="00A4651A">
        <w:t>Порядка</w:t>
      </w:r>
      <w:r>
        <w:t xml:space="preserve"> в сети интернет на сайте </w:t>
      </w:r>
      <w:r w:rsidR="002E04D6">
        <w:t>Банка</w:t>
      </w:r>
      <w:r>
        <w:t xml:space="preserve"> по адресу </w:t>
      </w:r>
      <w:hyperlink r:id="rId8" w:history="1">
        <w:r w:rsidR="00671569" w:rsidRPr="00A70B32">
          <w:rPr>
            <w:rStyle w:val="a4"/>
            <w:u w:color="0000FF"/>
          </w:rPr>
          <w:t>http://www.</w:t>
        </w:r>
        <w:r w:rsidR="00671569" w:rsidRPr="00A70B32">
          <w:rPr>
            <w:rStyle w:val="a4"/>
            <w:u w:color="0000FF"/>
            <w:lang w:val="en-US"/>
          </w:rPr>
          <w:t>g</w:t>
        </w:r>
        <w:r w:rsidR="00671569" w:rsidRPr="00A70B32">
          <w:rPr>
            <w:rStyle w:val="a4"/>
            <w:u w:color="0000FF"/>
          </w:rPr>
          <w:t>a</w:t>
        </w:r>
        <w:r w:rsidR="00671569" w:rsidRPr="00A70B32">
          <w:rPr>
            <w:rStyle w:val="a4"/>
            <w:u w:color="0000FF"/>
            <w:lang w:val="en-US"/>
          </w:rPr>
          <w:t>ztransbank</w:t>
        </w:r>
        <w:r w:rsidR="00671569" w:rsidRPr="00A70B32">
          <w:rPr>
            <w:rStyle w:val="a4"/>
            <w:u w:color="0000FF"/>
          </w:rPr>
          <w:t>.ru</w:t>
        </w:r>
      </w:hyperlink>
      <w:hyperlink r:id="rId9">
        <w:r>
          <w:t>.</w:t>
        </w:r>
      </w:hyperlink>
      <w:r>
        <w:t xml:space="preserve"> </w:t>
      </w:r>
    </w:p>
    <w:p w:rsidR="00394B67" w:rsidRDefault="00A64339">
      <w:pPr>
        <w:spacing w:after="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4B67" w:rsidRDefault="00A64339">
      <w:pPr>
        <w:pStyle w:val="1"/>
        <w:ind w:right="47"/>
      </w:pPr>
      <w:bookmarkStart w:id="2" w:name="_Toc206764103"/>
      <w:r>
        <w:t>2.</w:t>
      </w:r>
      <w:r>
        <w:rPr>
          <w:rFonts w:ascii="Arial" w:eastAsia="Arial" w:hAnsi="Arial" w:cs="Arial"/>
        </w:rPr>
        <w:t xml:space="preserve"> </w:t>
      </w:r>
      <w:r>
        <w:t>ТЕРМИНЫ И ОПРЕДЕЛЕНИЯ</w:t>
      </w:r>
      <w:bookmarkEnd w:id="2"/>
      <w:r>
        <w:t xml:space="preserve"> </w:t>
      </w:r>
    </w:p>
    <w:p w:rsidR="00394B67" w:rsidRDefault="00A6433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C5A5D" w:rsidRDefault="00A64339">
      <w:pPr>
        <w:ind w:left="-5" w:right="42"/>
      </w:pPr>
      <w:r>
        <w:t xml:space="preserve">2.1. </w:t>
      </w:r>
      <w:r w:rsidRPr="009F109C">
        <w:rPr>
          <w:b/>
        </w:rPr>
        <w:t>Адрес электронной почты</w:t>
      </w:r>
      <w:r>
        <w:t xml:space="preserve"> — последний из предоставленных в </w:t>
      </w:r>
      <w:r w:rsidR="009F109C">
        <w:t>Банк</w:t>
      </w:r>
      <w:r>
        <w:t xml:space="preserve"> адрес электронной почты Клиента в сети Интернет: </w:t>
      </w:r>
    </w:p>
    <w:p w:rsidR="004C5A5D" w:rsidRDefault="00A64339" w:rsidP="00C02A1B">
      <w:pPr>
        <w:pStyle w:val="a3"/>
        <w:numPr>
          <w:ilvl w:val="0"/>
          <w:numId w:val="17"/>
        </w:numPr>
        <w:ind w:right="42"/>
      </w:pPr>
      <w:r>
        <w:t xml:space="preserve">либо указанный Клиентом в </w:t>
      </w:r>
      <w:r w:rsidR="0077041D" w:rsidRPr="0077041D">
        <w:t>Заявление на обслуживание на финансовых рынках</w:t>
      </w:r>
      <w:r w:rsidR="00C02A1B" w:rsidRPr="00C02A1B">
        <w:t xml:space="preserve"> или </w:t>
      </w:r>
      <w:r w:rsidR="00C02A1B">
        <w:t xml:space="preserve">в </w:t>
      </w:r>
      <w:r w:rsidR="00C02A1B" w:rsidRPr="00C02A1B">
        <w:t>Заявлени</w:t>
      </w:r>
      <w:r w:rsidR="00C02A1B">
        <w:t>и</w:t>
      </w:r>
      <w:r w:rsidR="00C02A1B" w:rsidRPr="00C02A1B">
        <w:t xml:space="preserve"> на изменение условий акцепта Регламента</w:t>
      </w:r>
      <w:r>
        <w:t xml:space="preserve">; </w:t>
      </w:r>
    </w:p>
    <w:p w:rsidR="004C5A5D" w:rsidRDefault="00A64339" w:rsidP="004C5A5D">
      <w:pPr>
        <w:pStyle w:val="a3"/>
        <w:numPr>
          <w:ilvl w:val="0"/>
          <w:numId w:val="17"/>
        </w:numPr>
        <w:ind w:right="42"/>
      </w:pPr>
      <w:r>
        <w:t xml:space="preserve">либо указанный Клиентом в последнем поданном в адрес </w:t>
      </w:r>
      <w:r w:rsidR="00A511A8">
        <w:t>Банка</w:t>
      </w:r>
      <w:r>
        <w:t xml:space="preserve"> </w:t>
      </w:r>
      <w:r w:rsidRPr="009075E9">
        <w:t>Заявлении на смену контактных данных</w:t>
      </w:r>
      <w:r>
        <w:t xml:space="preserve">; </w:t>
      </w:r>
    </w:p>
    <w:p w:rsidR="00394B67" w:rsidRDefault="00A64339" w:rsidP="004C5A5D">
      <w:pPr>
        <w:pStyle w:val="a3"/>
        <w:numPr>
          <w:ilvl w:val="0"/>
          <w:numId w:val="17"/>
        </w:numPr>
        <w:ind w:right="42"/>
      </w:pPr>
      <w:r>
        <w:t>либо</w:t>
      </w:r>
      <w:r w:rsidRPr="004C5A5D">
        <w:rPr>
          <w:rFonts w:ascii="Times New Roman" w:eastAsia="Times New Roman" w:hAnsi="Times New Roman" w:cs="Times New Roman"/>
        </w:rPr>
        <w:t xml:space="preserve"> </w:t>
      </w:r>
      <w:r>
        <w:t xml:space="preserve">в случае, если в поданном Клиентом Брокеру Заявлении об акцепте Клиент не указал адрес электронной почты, — указанный Клиентом в последней поданной в адрес </w:t>
      </w:r>
      <w:r w:rsidR="00A511A8">
        <w:t>Банка</w:t>
      </w:r>
      <w:r>
        <w:t xml:space="preserve"> анкете физического/юридического лица. </w:t>
      </w:r>
    </w:p>
    <w:p w:rsidR="00394B67" w:rsidRDefault="00A64339">
      <w:pPr>
        <w:ind w:left="-5" w:right="42"/>
      </w:pPr>
      <w:r>
        <w:t xml:space="preserve">2.2. </w:t>
      </w:r>
      <w:r w:rsidRPr="009F109C">
        <w:rPr>
          <w:b/>
        </w:rPr>
        <w:t>Аутентификация</w:t>
      </w:r>
      <w:r>
        <w:t xml:space="preserve"> — процедура подтверждения принадлежности Имени пользователя (Логина) его предъявителю. Аутентификация Клиента — юридического лица в Личном кабинете осуществляется по Паролю (Временному паролю). Аутентификация Клиента — физического лица в Личном кабинете либо в мобильном приложении, предусматривает двухфакторную аутентификацию:  </w:t>
      </w:r>
    </w:p>
    <w:p w:rsidR="0077041D" w:rsidRDefault="00A64339" w:rsidP="0077041D">
      <w:pPr>
        <w:pStyle w:val="a3"/>
        <w:numPr>
          <w:ilvl w:val="0"/>
          <w:numId w:val="18"/>
        </w:numPr>
        <w:ind w:right="2488"/>
      </w:pPr>
      <w:r>
        <w:t xml:space="preserve">1 фактор — аутентификация осуществляется по Паролю (Временному паролю), </w:t>
      </w:r>
    </w:p>
    <w:p w:rsidR="00394B67" w:rsidRDefault="00A64339" w:rsidP="0077041D">
      <w:pPr>
        <w:pStyle w:val="a3"/>
        <w:numPr>
          <w:ilvl w:val="0"/>
          <w:numId w:val="18"/>
        </w:numPr>
        <w:ind w:right="2488"/>
      </w:pPr>
      <w:r>
        <w:t xml:space="preserve">2 фактор — аутентификация осуществляется любым из следующих способов: </w:t>
      </w:r>
    </w:p>
    <w:p w:rsidR="00394B67" w:rsidRDefault="00A64339" w:rsidP="0077041D">
      <w:pPr>
        <w:pStyle w:val="a3"/>
        <w:numPr>
          <w:ilvl w:val="1"/>
          <w:numId w:val="18"/>
        </w:numPr>
        <w:ind w:right="42"/>
      </w:pPr>
      <w:r>
        <w:t xml:space="preserve">введения Клиентом в Личном кабинете кода, направленного Клиенту </w:t>
      </w:r>
      <w:r w:rsidR="0069005B">
        <w:t>Банком</w:t>
      </w:r>
      <w:r>
        <w:t xml:space="preserve"> посредством СМС</w:t>
      </w:r>
      <w:r w:rsidR="0077041D" w:rsidRPr="0077041D">
        <w:t xml:space="preserve"> </w:t>
      </w:r>
      <w:r>
        <w:t xml:space="preserve">сообщения на Номер мобильного телефона; </w:t>
      </w:r>
    </w:p>
    <w:p w:rsidR="00394B67" w:rsidRDefault="0069005B" w:rsidP="0077041D">
      <w:pPr>
        <w:pStyle w:val="a3"/>
        <w:numPr>
          <w:ilvl w:val="1"/>
          <w:numId w:val="18"/>
        </w:numPr>
        <w:spacing w:after="3" w:line="239" w:lineRule="auto"/>
        <w:ind w:right="0"/>
        <w:jc w:val="left"/>
      </w:pPr>
      <w:r>
        <w:t>введения Клиентом в Личном кабинете кода, направленного Клиенту Банком посредством сообщения на Адрес электронной почты</w:t>
      </w:r>
      <w:r w:rsidR="00A64339">
        <w:t xml:space="preserve">. </w:t>
      </w:r>
    </w:p>
    <w:p w:rsidR="00394B67" w:rsidRDefault="00A64339">
      <w:pPr>
        <w:ind w:left="-5" w:right="42"/>
      </w:pPr>
      <w:r>
        <w:t xml:space="preserve">Двухфакторная аутентификация используется </w:t>
      </w:r>
      <w:r w:rsidR="0068307A">
        <w:t>если</w:t>
      </w:r>
      <w:r>
        <w:t xml:space="preserve"> функционалом Личного кабинета Клиента предусмотрена возможность прохождения двухфакторной аутентификации. В </w:t>
      </w:r>
      <w:r w:rsidR="0068307A">
        <w:t>иных</w:t>
      </w:r>
      <w:r>
        <w:t xml:space="preserve"> случаях применяется однофакторная аутентификация, не предусматривающая 2 фактор аутентификации. </w:t>
      </w:r>
    </w:p>
    <w:p w:rsidR="00394B67" w:rsidRDefault="00A64339">
      <w:pPr>
        <w:ind w:left="-5" w:right="42"/>
      </w:pPr>
      <w:r>
        <w:t xml:space="preserve">2.3. </w:t>
      </w:r>
      <w:r w:rsidRPr="009F109C">
        <w:rPr>
          <w:b/>
        </w:rPr>
        <w:t>Временный пароль</w:t>
      </w:r>
      <w:r>
        <w:t xml:space="preserve"> — последовательность символов, созданная при регистрации Клиента в Личном кабинете Клиента или при сбросе его пароля и сообщенная Клиенту </w:t>
      </w:r>
      <w:r w:rsidR="002E04D6">
        <w:t>Банком</w:t>
      </w:r>
      <w:r>
        <w:t xml:space="preserve">, используемая для аутентификации Клиента в Личном кабинете Клиента. </w:t>
      </w:r>
    </w:p>
    <w:p w:rsidR="00394B67" w:rsidRDefault="00A64339">
      <w:pPr>
        <w:ind w:left="-5" w:right="42"/>
      </w:pPr>
      <w:r>
        <w:t>2.</w:t>
      </w:r>
      <w:r w:rsidR="007053F1">
        <w:t>4</w:t>
      </w:r>
      <w:r>
        <w:t xml:space="preserve">. </w:t>
      </w:r>
      <w:r w:rsidRPr="009F109C">
        <w:rPr>
          <w:b/>
        </w:rPr>
        <w:t>Журнал операций</w:t>
      </w:r>
      <w:r>
        <w:t xml:space="preserve"> — таблица в базе данных на сервере </w:t>
      </w:r>
      <w:r w:rsidR="00A511A8">
        <w:t>Банка</w:t>
      </w:r>
      <w:r>
        <w:t xml:space="preserve">, в которой в автоматическом режиме записываются все действия пользователей. </w:t>
      </w:r>
    </w:p>
    <w:p w:rsidR="004E717F" w:rsidRPr="004E717F" w:rsidRDefault="004E717F">
      <w:pPr>
        <w:ind w:left="-5" w:right="42"/>
      </w:pPr>
      <w:r w:rsidRPr="004E717F">
        <w:t>2</w:t>
      </w:r>
      <w:r>
        <w:t xml:space="preserve">.5. </w:t>
      </w:r>
      <w:r w:rsidRPr="004E717F">
        <w:rPr>
          <w:b/>
        </w:rPr>
        <w:t>Закрытый ключ</w:t>
      </w:r>
      <w:r w:rsidRPr="004E717F">
        <w:t xml:space="preserve"> – конфиденциальный компонент электронной подписи криптографического протокола RSA, используемый для создания электронной подписи документов и хранящийся у Клиента в защищенном месте.</w:t>
      </w:r>
    </w:p>
    <w:p w:rsidR="00394B67" w:rsidRDefault="00A64339">
      <w:pPr>
        <w:ind w:left="-5" w:right="42"/>
      </w:pPr>
      <w:r>
        <w:t xml:space="preserve">2.6. </w:t>
      </w:r>
      <w:r w:rsidRPr="009F109C">
        <w:rPr>
          <w:b/>
        </w:rPr>
        <w:t xml:space="preserve">Идентификация </w:t>
      </w:r>
      <w:r>
        <w:t xml:space="preserve">— процесс присвоения </w:t>
      </w:r>
      <w:r w:rsidR="00A511A8">
        <w:t>Банка</w:t>
      </w:r>
      <w:r>
        <w:t xml:space="preserve"> Клиенту Имени пользователя (Логина); сравнение предъявляемого Клиентом путем ввода при входе в Личный кабинет Клиента Имени пользователя (Логина) с Именем пользователя (Логином), присвоенным Клиенту и содержащимся в базе данных </w:t>
      </w:r>
      <w:r w:rsidR="00A511A8">
        <w:t>Банка</w:t>
      </w:r>
      <w:r>
        <w:t xml:space="preserve">. </w:t>
      </w:r>
    </w:p>
    <w:p w:rsidR="00394B67" w:rsidRDefault="00A64339">
      <w:pPr>
        <w:ind w:left="-5" w:right="42"/>
      </w:pPr>
      <w:r>
        <w:lastRenderedPageBreak/>
        <w:t xml:space="preserve">2.7. </w:t>
      </w:r>
      <w:r w:rsidRPr="009F109C">
        <w:rPr>
          <w:b/>
        </w:rPr>
        <w:t>Имя пользователя (Логин)</w:t>
      </w:r>
      <w:r>
        <w:t xml:space="preserve"> — последовательность символов, присвоенная Клиенту </w:t>
      </w:r>
      <w:r w:rsidR="00A511A8">
        <w:t>Банком</w:t>
      </w:r>
      <w:r>
        <w:t xml:space="preserve">, которая используется для получения доступа в Личный кабинет Клиента и идентификации Клиента. </w:t>
      </w:r>
    </w:p>
    <w:p w:rsidR="00394B67" w:rsidRDefault="00A64339">
      <w:pPr>
        <w:ind w:left="-5" w:right="42"/>
      </w:pPr>
      <w:r>
        <w:t xml:space="preserve">2.8. </w:t>
      </w:r>
      <w:r w:rsidRPr="009F109C">
        <w:rPr>
          <w:b/>
        </w:rPr>
        <w:t>Код подтверждения</w:t>
      </w:r>
      <w:r>
        <w:t xml:space="preserve"> — уникальная последовательность символов, сгенерированная и направленная Клиенту </w:t>
      </w:r>
      <w:r w:rsidR="00A511A8">
        <w:t>Банком</w:t>
      </w:r>
      <w:r>
        <w:t xml:space="preserve"> для однократного использования в течение ограниченного срока действия при </w:t>
      </w:r>
      <w:r w:rsidR="00C33579">
        <w:t xml:space="preserve">входе в </w:t>
      </w:r>
      <w:r w:rsidR="00C33579" w:rsidRPr="00C33579">
        <w:t xml:space="preserve">Личный кабинет Клиента </w:t>
      </w:r>
      <w:r w:rsidR="00C33579">
        <w:t xml:space="preserve">и(или) </w:t>
      </w:r>
      <w:r>
        <w:t xml:space="preserve">подписании Электронного документа или пакета Электронных документов. </w:t>
      </w:r>
    </w:p>
    <w:p w:rsidR="00394B67" w:rsidRDefault="00A64339">
      <w:pPr>
        <w:ind w:left="-5" w:right="42"/>
      </w:pPr>
      <w:r>
        <w:t xml:space="preserve">2.9. </w:t>
      </w:r>
      <w:r w:rsidRPr="009F109C">
        <w:rPr>
          <w:b/>
        </w:rPr>
        <w:t>Компрометация Ключа электронной подписи, Пароля, Временного пароля, Кода подтверждения</w:t>
      </w:r>
      <w:r>
        <w:t xml:space="preserve"> — констатация факта утраты доверия к тому, что используемый Ключ электронной подписи, Пароль, Временный пароль, Код подтверждения недоступен третьим лицам. </w:t>
      </w:r>
    </w:p>
    <w:p w:rsidR="00394B67" w:rsidRDefault="00A511A8">
      <w:pPr>
        <w:ind w:left="-5" w:right="42"/>
      </w:pPr>
      <w:r>
        <w:t>2.</w:t>
      </w:r>
      <w:r w:rsidR="00A64339">
        <w:t>1</w:t>
      </w:r>
      <w:r w:rsidR="004E097A">
        <w:t>0</w:t>
      </w:r>
      <w:r w:rsidR="00A64339">
        <w:t xml:space="preserve">. </w:t>
      </w:r>
      <w:r w:rsidR="00A64339" w:rsidRPr="009F109C">
        <w:rPr>
          <w:b/>
        </w:rPr>
        <w:t>Ключ электронной подписи</w:t>
      </w:r>
      <w:r w:rsidR="00A64339">
        <w:t xml:space="preserve"> — уникальная последовательность символов, предназначенная для создания Электронной подписи. </w:t>
      </w:r>
    </w:p>
    <w:p w:rsidR="00394B67" w:rsidRDefault="00A64339">
      <w:pPr>
        <w:ind w:left="-5" w:right="42"/>
      </w:pPr>
      <w:r>
        <w:t>2.1</w:t>
      </w:r>
      <w:r w:rsidR="00A511A8">
        <w:t>1</w:t>
      </w:r>
      <w:r>
        <w:t xml:space="preserve">. </w:t>
      </w:r>
      <w:r w:rsidRPr="009F109C">
        <w:rPr>
          <w:b/>
        </w:rPr>
        <w:t>Личный кабинет Клиента (Кабинет клиента)</w:t>
      </w:r>
      <w:r>
        <w:t xml:space="preserve"> — корпоративная информационная система, расположенная на домене </w:t>
      </w:r>
      <w:r w:rsidR="00A511A8">
        <w:rPr>
          <w:lang w:val="en-US"/>
        </w:rPr>
        <w:t>gaztransbank</w:t>
      </w:r>
      <w:r>
        <w:t xml:space="preserve">.ru, представляющая собой совокупность программного обеспечения и аппаратных средств (средств вычислительной техники), доступ Клиента к которой осуществляется с использованием Логина и средств аутентификации и предназначенная для обмена </w:t>
      </w:r>
      <w:r w:rsidR="00A511A8">
        <w:t xml:space="preserve">Сообщениями, </w:t>
      </w:r>
      <w:r>
        <w:t xml:space="preserve">совершения иных предусмотренных функционалом корпоративной информационной системы действий между </w:t>
      </w:r>
      <w:r w:rsidR="00A511A8">
        <w:t>Банком</w:t>
      </w:r>
      <w:r>
        <w:t xml:space="preserve"> и Клиентами в электронном виде по телекоммуникационным каналам связи в соответствии с Соглашением, настоящим </w:t>
      </w:r>
      <w:r w:rsidR="00A511A8">
        <w:t>Порядком</w:t>
      </w:r>
      <w:r>
        <w:t xml:space="preserve"> и Федеральным законом от 06.04.2011 года № 63ФЗ «Об электронной подписи». </w:t>
      </w:r>
    </w:p>
    <w:p w:rsidR="00A511A8" w:rsidRDefault="00A64339">
      <w:pPr>
        <w:ind w:left="-5" w:right="42"/>
      </w:pPr>
      <w:r>
        <w:t>2.1</w:t>
      </w:r>
      <w:r w:rsidR="004E097A">
        <w:t>2</w:t>
      </w:r>
      <w:r>
        <w:t xml:space="preserve">. </w:t>
      </w:r>
      <w:r>
        <w:tab/>
      </w:r>
      <w:r w:rsidRPr="009F109C">
        <w:rPr>
          <w:b/>
        </w:rPr>
        <w:t>Номер мобильного телефона</w:t>
      </w:r>
      <w:r>
        <w:t xml:space="preserve"> — последний из предоставленных в </w:t>
      </w:r>
      <w:r w:rsidR="002E04D6">
        <w:t>Банк</w:t>
      </w:r>
      <w:r>
        <w:t xml:space="preserve"> номер телефона сотовой связи Клиента — физического лица: </w:t>
      </w:r>
    </w:p>
    <w:p w:rsidR="00A511A8" w:rsidRDefault="00A64339" w:rsidP="00671569">
      <w:pPr>
        <w:pStyle w:val="a3"/>
        <w:numPr>
          <w:ilvl w:val="0"/>
          <w:numId w:val="19"/>
        </w:numPr>
        <w:ind w:right="42"/>
      </w:pPr>
      <w:r>
        <w:t xml:space="preserve">либо указанный Клиентом в </w:t>
      </w:r>
      <w:r w:rsidR="00671569" w:rsidRPr="00671569">
        <w:t>Заявление на обслуживание на финансовых рынках или в Заявлении на изменение условий акцепта Регламента</w:t>
      </w:r>
      <w:r>
        <w:t xml:space="preserve">; </w:t>
      </w:r>
    </w:p>
    <w:p w:rsidR="00A511A8" w:rsidRDefault="00A64339" w:rsidP="00A511A8">
      <w:pPr>
        <w:pStyle w:val="a3"/>
        <w:numPr>
          <w:ilvl w:val="0"/>
          <w:numId w:val="19"/>
        </w:numPr>
        <w:ind w:right="42"/>
      </w:pPr>
      <w:r>
        <w:t xml:space="preserve">либо указанный Клиентом в последнем поданном в адрес </w:t>
      </w:r>
      <w:r w:rsidR="00A511A8">
        <w:t>Банка</w:t>
      </w:r>
      <w:r>
        <w:t xml:space="preserve"> </w:t>
      </w:r>
      <w:r w:rsidRPr="009075E9">
        <w:t>Заявлении на смену контактных данных</w:t>
      </w:r>
      <w:r>
        <w:t xml:space="preserve">; </w:t>
      </w:r>
    </w:p>
    <w:p w:rsidR="00394B67" w:rsidRDefault="00A64339" w:rsidP="00A511A8">
      <w:pPr>
        <w:pStyle w:val="a3"/>
        <w:numPr>
          <w:ilvl w:val="0"/>
          <w:numId w:val="19"/>
        </w:numPr>
        <w:ind w:right="42"/>
      </w:pPr>
      <w:r>
        <w:t xml:space="preserve">либо в случае, если в поданном Клиентом Брокеру Заявлении об акцепте Клиент не указал номер мобильного телефона, — указанный Клиентом в последней поданной в адрес </w:t>
      </w:r>
      <w:r w:rsidR="002E04D6">
        <w:t>Банка</w:t>
      </w:r>
      <w:r>
        <w:t xml:space="preserve"> анкете физического/юридического лица. </w:t>
      </w:r>
    </w:p>
    <w:p w:rsidR="004E717F" w:rsidRDefault="004E717F">
      <w:pPr>
        <w:ind w:left="-5" w:right="42"/>
      </w:pPr>
      <w:r>
        <w:t>2.1</w:t>
      </w:r>
      <w:r w:rsidR="004E097A">
        <w:t>3</w:t>
      </w:r>
      <w:r>
        <w:t xml:space="preserve"> </w:t>
      </w:r>
      <w:r w:rsidRPr="004E717F">
        <w:rPr>
          <w:b/>
        </w:rPr>
        <w:t>Открытый ключ</w:t>
      </w:r>
      <w:r w:rsidRPr="004E717F">
        <w:t xml:space="preserve"> – компонент электронной подписи</w:t>
      </w:r>
      <w:r>
        <w:t xml:space="preserve"> криптографического протокола </w:t>
      </w:r>
      <w:r>
        <w:rPr>
          <w:lang w:val="en-US"/>
        </w:rPr>
        <w:t>RSA</w:t>
      </w:r>
      <w:r w:rsidRPr="004E717F">
        <w:t>, используемый для проверки подлинности подписанных документов</w:t>
      </w:r>
      <w:r>
        <w:t xml:space="preserve"> и хранящийся у Банка</w:t>
      </w:r>
      <w:r w:rsidRPr="004E717F">
        <w:t>.</w:t>
      </w:r>
    </w:p>
    <w:p w:rsidR="00394B67" w:rsidRDefault="00A64339">
      <w:pPr>
        <w:ind w:left="-5" w:right="42"/>
      </w:pPr>
      <w:r>
        <w:t>2.1</w:t>
      </w:r>
      <w:r w:rsidR="009F109C">
        <w:t>4</w:t>
      </w:r>
      <w:r>
        <w:t xml:space="preserve">. </w:t>
      </w:r>
      <w:r w:rsidRPr="009F109C">
        <w:rPr>
          <w:b/>
        </w:rPr>
        <w:t>Параметры доступ</w:t>
      </w:r>
      <w:r>
        <w:t xml:space="preserve">а — Логин и средства аутентификации. </w:t>
      </w:r>
    </w:p>
    <w:p w:rsidR="00394B67" w:rsidRDefault="00A64339">
      <w:pPr>
        <w:ind w:left="-5" w:right="42"/>
      </w:pPr>
      <w:r>
        <w:t>2.1</w:t>
      </w:r>
      <w:r w:rsidR="009F109C">
        <w:t>5</w:t>
      </w:r>
      <w:r>
        <w:t xml:space="preserve">. </w:t>
      </w:r>
      <w:r w:rsidRPr="009F109C">
        <w:rPr>
          <w:b/>
        </w:rPr>
        <w:t>Пароль</w:t>
      </w:r>
      <w:r>
        <w:t xml:space="preserve"> — секретная (известная только Клиенту) последовательность символов, создаваемая Клиентом, которая используется для получения доступа в Личный кабинет Клиента и аутентификации Клиента. </w:t>
      </w:r>
    </w:p>
    <w:p w:rsidR="00394B67" w:rsidRDefault="009F109C">
      <w:pPr>
        <w:ind w:left="-5" w:right="42"/>
      </w:pPr>
      <w:r>
        <w:t>2.16</w:t>
      </w:r>
      <w:r w:rsidR="00A64339">
        <w:t xml:space="preserve">. </w:t>
      </w:r>
      <w:r w:rsidR="00A64339" w:rsidRPr="009F109C">
        <w:rPr>
          <w:b/>
        </w:rPr>
        <w:t>Простая электронная подпись</w:t>
      </w:r>
      <w:r w:rsidR="00A64339">
        <w:t xml:space="preserve"> </w:t>
      </w:r>
      <w:r w:rsidR="00CC7CEE" w:rsidRPr="00CC7CEE">
        <w:rPr>
          <w:b/>
        </w:rPr>
        <w:t>(ПЭП)</w:t>
      </w:r>
      <w:r w:rsidR="00A64339">
        <w:t xml:space="preserve">—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</w:t>
      </w:r>
    </w:p>
    <w:p w:rsidR="00671569" w:rsidRDefault="00671569">
      <w:pPr>
        <w:ind w:left="-5" w:right="42"/>
      </w:pPr>
      <w:r>
        <w:t>2.1</w:t>
      </w:r>
      <w:r w:rsidR="004E097A">
        <w:t>7</w:t>
      </w:r>
      <w:r>
        <w:t xml:space="preserve">. </w:t>
      </w:r>
      <w:r w:rsidRPr="00671569">
        <w:rPr>
          <w:b/>
        </w:rPr>
        <w:t xml:space="preserve">Усиленная неквалифицированная </w:t>
      </w:r>
      <w:r w:rsidR="00CC7CEE">
        <w:rPr>
          <w:b/>
        </w:rPr>
        <w:t xml:space="preserve">электронная </w:t>
      </w:r>
      <w:r w:rsidRPr="00671569">
        <w:rPr>
          <w:b/>
        </w:rPr>
        <w:t>подпись</w:t>
      </w:r>
      <w:r>
        <w:t xml:space="preserve"> </w:t>
      </w:r>
      <w:r w:rsidR="00CC7CEE" w:rsidRPr="00CC7CEE">
        <w:rPr>
          <w:b/>
        </w:rPr>
        <w:t>(УНЭП)</w:t>
      </w:r>
      <w:r w:rsidR="00CC7CEE">
        <w:rPr>
          <w:b/>
        </w:rPr>
        <w:t xml:space="preserve"> </w:t>
      </w:r>
      <w:r>
        <w:t>- Электронная подпись, которая посредством использования кодов, паролей и криптографических средств подтверждает факт формирования Электронной подписи определенным лицом и отсутствие изменений Электронного документа после его подписания.</w:t>
      </w:r>
    </w:p>
    <w:p w:rsidR="00394B67" w:rsidRDefault="004E097A">
      <w:pPr>
        <w:ind w:left="-5" w:right="42"/>
      </w:pPr>
      <w:r>
        <w:t>2.18</w:t>
      </w:r>
      <w:r w:rsidR="00A64339">
        <w:t xml:space="preserve">. </w:t>
      </w:r>
      <w:r w:rsidR="00A64339" w:rsidRPr="009F109C">
        <w:rPr>
          <w:b/>
        </w:rPr>
        <w:t>Реестр электронных документов</w:t>
      </w:r>
      <w:r w:rsidR="00A64339">
        <w:t xml:space="preserve"> — таблица в базе данных Личного кабинета Клиента на сервере </w:t>
      </w:r>
      <w:r w:rsidR="002E04D6">
        <w:t>Банка</w:t>
      </w:r>
      <w:r w:rsidR="00A64339">
        <w:t xml:space="preserve">, в которой в автоматическом режиме записываются сведения о всех сформированных Клиентом в Личном кабинете Клиента Электронных документах. </w:t>
      </w:r>
    </w:p>
    <w:p w:rsidR="00394B67" w:rsidRDefault="004E097A">
      <w:pPr>
        <w:ind w:left="-5" w:right="42"/>
      </w:pPr>
      <w:r>
        <w:t>2.19</w:t>
      </w:r>
      <w:r w:rsidR="00A64339">
        <w:t xml:space="preserve">. </w:t>
      </w:r>
      <w:r w:rsidR="00A64339" w:rsidRPr="009F109C">
        <w:rPr>
          <w:b/>
        </w:rPr>
        <w:t>СМС-сообщение (SMS) (Short Message Service — служба коротких сообщений)</w:t>
      </w:r>
      <w:r w:rsidR="00A64339">
        <w:t xml:space="preserve"> — средство связи, технология, позволяющая осуществлять прием и передачу коротких текстовых сообщений (смс</w:t>
      </w:r>
      <w:r w:rsidR="0068307A">
        <w:t>-</w:t>
      </w:r>
      <w:r w:rsidR="00A64339">
        <w:t xml:space="preserve">сообщений) при помощи телефона сотовой связи. </w:t>
      </w:r>
    </w:p>
    <w:p w:rsidR="00E76AC3" w:rsidRDefault="004E097A">
      <w:pPr>
        <w:ind w:left="-5" w:right="42"/>
      </w:pPr>
      <w:r>
        <w:t>2.20</w:t>
      </w:r>
      <w:r w:rsidR="00A64339">
        <w:t xml:space="preserve">. </w:t>
      </w:r>
      <w:r w:rsidR="00A64339" w:rsidRPr="009F109C">
        <w:rPr>
          <w:b/>
        </w:rPr>
        <w:t>Средства аутентификация</w:t>
      </w:r>
      <w:r w:rsidR="00A64339">
        <w:t xml:space="preserve"> — Пароль (Временный пароль) — при аутентификация Клиента — юридического лица; Пароль (Временный пароль) и средства, предусмотренные 2 фактором аутентификации, согласно пункта 2.2. Регламента — при аутентификация </w:t>
      </w:r>
      <w:r w:rsidR="00E76AC3">
        <w:t>Клиента — физического лица.</w:t>
      </w:r>
    </w:p>
    <w:p w:rsidR="00394B67" w:rsidRDefault="004E097A">
      <w:pPr>
        <w:ind w:left="-5" w:right="42"/>
      </w:pPr>
      <w:r>
        <w:t>2.21</w:t>
      </w:r>
      <w:r w:rsidR="00A64339">
        <w:t xml:space="preserve">. </w:t>
      </w:r>
      <w:r w:rsidR="00A64339" w:rsidRPr="009F109C">
        <w:rPr>
          <w:b/>
        </w:rPr>
        <w:t>Электронная подпись</w:t>
      </w:r>
      <w:r w:rsidR="00A64339">
        <w:t xml:space="preserve"> — аналог собственноручной подпи</w:t>
      </w:r>
      <w:r w:rsidR="00E76AC3">
        <w:t xml:space="preserve">си, используемый для подписания </w:t>
      </w:r>
      <w:r w:rsidR="00A64339">
        <w:t xml:space="preserve">Электронных документов, представляющий собой информацию в электронной форме, которая </w:t>
      </w:r>
      <w:r w:rsidR="00A64339">
        <w:lastRenderedPageBreak/>
        <w:t xml:space="preserve">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Электронная подпись, используемая Сторонами в соответствии с настоящим Соглашением, </w:t>
      </w:r>
      <w:r w:rsidR="00671569">
        <w:t>может быть</w:t>
      </w:r>
      <w:r w:rsidR="00A64339">
        <w:t xml:space="preserve"> Простой электронной подписью</w:t>
      </w:r>
      <w:r w:rsidR="00671569">
        <w:t xml:space="preserve"> или Усиленной неквалифицированной подписью</w:t>
      </w:r>
      <w:r w:rsidR="00A64339">
        <w:t>, правовое регулирование отношений в области использования котор</w:t>
      </w:r>
      <w:r w:rsidR="00671569">
        <w:t>ых</w:t>
      </w:r>
      <w:r w:rsidR="00A64339">
        <w:t xml:space="preserve"> осуществляется Федеральным законом от 06.04.2011 № 63-ФЗ «Об электронной подписи». </w:t>
      </w:r>
    </w:p>
    <w:p w:rsidR="00394B67" w:rsidRDefault="009F109C">
      <w:pPr>
        <w:ind w:left="-5" w:right="42"/>
      </w:pPr>
      <w:r>
        <w:t>2.2</w:t>
      </w:r>
      <w:r w:rsidR="004E097A">
        <w:t>2</w:t>
      </w:r>
      <w:r w:rsidR="00A64339">
        <w:t xml:space="preserve">. </w:t>
      </w:r>
      <w:r w:rsidR="00A64339" w:rsidRPr="009F109C">
        <w:rPr>
          <w:b/>
        </w:rPr>
        <w:t>Электронный документ</w:t>
      </w:r>
      <w:r w:rsidR="00A64339">
        <w:t xml:space="preserve"> – документ, информация в котором представлена в электронной форме, пригодной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Структура содержательной части Электронного документа может отличаться от структуры содержательной части аналогичного документа на бумажном носителе, в том числе являющегося приложением к </w:t>
      </w:r>
      <w:r w:rsidR="002E04D6" w:rsidRPr="002E04D6">
        <w:t xml:space="preserve">Регламента оказания ООО КБ «ГТ банк» услуг на финансовых рынках </w:t>
      </w:r>
      <w:r w:rsidR="00A64339">
        <w:t xml:space="preserve">и/или Условиям осуществления депозитарной деятельности (Клиентскому регламенту) </w:t>
      </w:r>
      <w:r w:rsidR="002E04D6">
        <w:t>Банка</w:t>
      </w:r>
      <w:r w:rsidR="00A64339">
        <w:t xml:space="preserve">, при этом Электронный документ должен содержать все обязательные реквизиты, предусмотренные для такого документа законодательством Российской Федерации и/или документом, утвержденным </w:t>
      </w:r>
      <w:r w:rsidR="002E04D6">
        <w:t>Банком</w:t>
      </w:r>
      <w:r w:rsidR="00A64339">
        <w:t xml:space="preserve">. </w:t>
      </w:r>
    </w:p>
    <w:p w:rsidR="00394B67" w:rsidRDefault="009F109C">
      <w:pPr>
        <w:ind w:left="-5" w:right="42"/>
      </w:pPr>
      <w:r>
        <w:t>2.2</w:t>
      </w:r>
      <w:r w:rsidR="004E097A">
        <w:t>3</w:t>
      </w:r>
      <w:r w:rsidR="00A64339">
        <w:t xml:space="preserve">. Термины и определения, не указанные в статье 2 настоящего Регламента, понимаются в значении, установленном Соглашением и законодательством Российской Федерации. </w:t>
      </w:r>
    </w:p>
    <w:p w:rsidR="00394B67" w:rsidRDefault="00A64339">
      <w:pPr>
        <w:spacing w:after="81" w:line="259" w:lineRule="auto"/>
        <w:ind w:left="282" w:right="0" w:firstLine="0"/>
        <w:jc w:val="center"/>
      </w:pPr>
      <w:r>
        <w:rPr>
          <w:b/>
        </w:rPr>
        <w:t xml:space="preserve"> </w:t>
      </w:r>
    </w:p>
    <w:p w:rsidR="00394B67" w:rsidRDefault="00A64339">
      <w:pPr>
        <w:pStyle w:val="1"/>
        <w:ind w:right="0"/>
      </w:pPr>
      <w:bookmarkStart w:id="3" w:name="_Toc206764104"/>
      <w:r>
        <w:t>3.</w:t>
      </w:r>
      <w:r>
        <w:rPr>
          <w:rFonts w:ascii="Arial" w:eastAsia="Arial" w:hAnsi="Arial" w:cs="Arial"/>
        </w:rPr>
        <w:t xml:space="preserve"> </w:t>
      </w:r>
      <w:r>
        <w:t>УСЛОВИЯ И ПОРЯДОК ИСПОЛЬЗОВАНИЯ ЭЛЕКТРОННОЙ ПОДПИСИ И ОБМЕНА ЭЛЕКТРОННЫМИ ДОКУМЕНТАМИ</w:t>
      </w:r>
      <w:bookmarkEnd w:id="3"/>
      <w:r>
        <w:t xml:space="preserve"> </w:t>
      </w:r>
    </w:p>
    <w:p w:rsidR="00394B67" w:rsidRDefault="00A6433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3.1. Стороны согласились использовать Электронную подпись исключительно при соблюдении следующих условий: </w:t>
      </w:r>
    </w:p>
    <w:p w:rsidR="00394B67" w:rsidRDefault="00A64339" w:rsidP="004E097A">
      <w:pPr>
        <w:ind w:left="567" w:right="42" w:firstLine="0"/>
      </w:pPr>
      <w:r>
        <w:t xml:space="preserve">3.1.1. Стороны заключили Соглашение в порядке, предусмотренном в </w:t>
      </w:r>
      <w:r w:rsidR="00272B1F">
        <w:t>разделе</w:t>
      </w:r>
      <w:r>
        <w:t xml:space="preserve"> 2 </w:t>
      </w:r>
      <w:r w:rsidR="00272B1F">
        <w:t>Регламента</w:t>
      </w:r>
      <w:r>
        <w:t xml:space="preserve">, и на момент использования Электронной подписи действие Соглашения не прекращено; </w:t>
      </w:r>
    </w:p>
    <w:p w:rsidR="00394B67" w:rsidRDefault="00A64339" w:rsidP="004E097A">
      <w:pPr>
        <w:ind w:left="567" w:right="42" w:firstLine="0"/>
      </w:pPr>
      <w:r>
        <w:t xml:space="preserve">3.1.2. Ни одна из Сторон не получила уведомления о Компрометации Ключа электронной подписи, средств аутентификации, Кода подтверждения. </w:t>
      </w:r>
    </w:p>
    <w:p w:rsidR="00394B67" w:rsidRDefault="00A64339">
      <w:pPr>
        <w:ind w:left="-5" w:right="42"/>
      </w:pPr>
      <w:r>
        <w:t xml:space="preserve">3.2. Одной Электронной подписью могут быть подписаны несколько связанных между собой Электронных документов (пакет электронных документов). При подписании Электронной подписью пакета Электронных документов каждый из Электронных документов, входящих в этот пакет, считается подписанным Электронной подписью. </w:t>
      </w:r>
    </w:p>
    <w:p w:rsidR="00394B67" w:rsidRPr="00C33579" w:rsidRDefault="00A64339">
      <w:pPr>
        <w:ind w:left="-5" w:right="42"/>
      </w:pPr>
      <w:r>
        <w:t xml:space="preserve">3.3. Обмен Электронными документами осуществляется в Личном кабинете </w:t>
      </w:r>
      <w:r w:rsidR="004812DD">
        <w:t>Клиента, в мобильном приложении</w:t>
      </w:r>
      <w:r>
        <w:t xml:space="preserve">. С целью обеспечения юридической значимости и подтверждения авторства направляемых Электронных документов, Стороны договорились о подписании Электронных документов Электронной подписью. </w:t>
      </w:r>
    </w:p>
    <w:p w:rsidR="00394B67" w:rsidRDefault="00A64339">
      <w:pPr>
        <w:ind w:left="-5" w:right="42"/>
      </w:pPr>
      <w:r>
        <w:t xml:space="preserve">3.4. </w:t>
      </w:r>
      <w:r w:rsidR="004E717F">
        <w:t>Для использования ПЭП Ключом электронной подписи является с</w:t>
      </w:r>
      <w:r>
        <w:t>очетание трех элементов — Логина, средств аутентификации и Кода подтверждения</w:t>
      </w:r>
      <w:r w:rsidR="004E717F">
        <w:t>.</w:t>
      </w:r>
    </w:p>
    <w:p w:rsidR="004E717F" w:rsidRDefault="00A64339">
      <w:pPr>
        <w:ind w:left="-5" w:right="42"/>
      </w:pPr>
      <w:r>
        <w:t xml:space="preserve">3.5. </w:t>
      </w:r>
      <w:r w:rsidR="004E717F" w:rsidRPr="004E717F">
        <w:t xml:space="preserve">Для использования </w:t>
      </w:r>
      <w:r w:rsidR="004E717F">
        <w:t>УНЭП Кл</w:t>
      </w:r>
      <w:r w:rsidR="004E717F" w:rsidRPr="004E717F">
        <w:t xml:space="preserve">ючом электронной подписи является сочетание </w:t>
      </w:r>
      <w:r w:rsidR="004E717F">
        <w:t>четырех</w:t>
      </w:r>
      <w:r w:rsidR="004E717F" w:rsidRPr="004E717F">
        <w:t xml:space="preserve"> элементов — Логина, средств аутентификации</w:t>
      </w:r>
      <w:r w:rsidR="004E717F">
        <w:t>,</w:t>
      </w:r>
      <w:r w:rsidR="004E717F" w:rsidRPr="004E717F">
        <w:t xml:space="preserve"> Закрытого (secring) и Открытого (pubring) ключей, используемых при аутентификации пользователя и последующей отправке данных.</w:t>
      </w:r>
    </w:p>
    <w:p w:rsidR="004812DD" w:rsidRDefault="00A64339">
      <w:pPr>
        <w:ind w:left="-5" w:right="42"/>
      </w:pPr>
      <w:r w:rsidRPr="00C33579">
        <w:t>Защита данных, передаваемых через Личный Кабинет Клиента по сети Интернет, обеспечивается за счет использования защищенного протокола HTTPS. Защита данных, передаваемых посредством мобильного приложения, обеспечивается за счет использования защищенного протокола HTTPS.</w:t>
      </w:r>
      <w:r>
        <w:t xml:space="preserve"> </w:t>
      </w:r>
    </w:p>
    <w:p w:rsidR="002C4FE9" w:rsidRDefault="00A64339">
      <w:pPr>
        <w:ind w:left="-5" w:right="42"/>
      </w:pPr>
      <w:r>
        <w:t>3.6. Электронный документ считается подписанным Электронной подписью</w:t>
      </w:r>
    </w:p>
    <w:p w:rsidR="002C4FE9" w:rsidRDefault="002C4FE9" w:rsidP="002C4FE9">
      <w:pPr>
        <w:pStyle w:val="a3"/>
        <w:numPr>
          <w:ilvl w:val="0"/>
          <w:numId w:val="20"/>
        </w:numPr>
        <w:ind w:right="42"/>
      </w:pPr>
      <w:r>
        <w:t>при использовании ПЭП</w:t>
      </w:r>
      <w:r w:rsidR="00A64339">
        <w:t>, если он сформирован в Личном кабинете Клиента, посредством мобильного приложения, и перед отправкой удостоверен Кодом подтверждения</w:t>
      </w:r>
      <w:r>
        <w:t>;</w:t>
      </w:r>
    </w:p>
    <w:p w:rsidR="00394B67" w:rsidRDefault="002C4FE9" w:rsidP="002C4FE9">
      <w:pPr>
        <w:pStyle w:val="a3"/>
        <w:numPr>
          <w:ilvl w:val="0"/>
          <w:numId w:val="20"/>
        </w:numPr>
        <w:ind w:right="42"/>
      </w:pPr>
      <w:r>
        <w:t xml:space="preserve">при </w:t>
      </w:r>
      <w:r w:rsidRPr="004E717F">
        <w:t xml:space="preserve">использования </w:t>
      </w:r>
      <w:r>
        <w:t>УНЭП, если файл Электронного документа сформирован в Личном кабинете Клиента либо загружен в Кабинет клиента, подписан с</w:t>
      </w:r>
      <w:r w:rsidR="00C33579">
        <w:t xml:space="preserve"> </w:t>
      </w:r>
      <w:r>
        <w:t xml:space="preserve">использованием Закрытого ключа и </w:t>
      </w:r>
      <w:r w:rsidR="00C33579">
        <w:t xml:space="preserve">Банком </w:t>
      </w:r>
      <w:r w:rsidRPr="002C4FE9">
        <w:t>вып</w:t>
      </w:r>
      <w:r>
        <w:t xml:space="preserve">олнена </w:t>
      </w:r>
      <w:r w:rsidR="00C33579">
        <w:t xml:space="preserve">успешная </w:t>
      </w:r>
      <w:r>
        <w:t>проверка хэша документа О</w:t>
      </w:r>
      <w:r w:rsidRPr="002C4FE9">
        <w:t>ткрытым ключом, подтверждающая неизменность содержания и принадлежность отправителя</w:t>
      </w:r>
      <w:r w:rsidR="00A64339">
        <w:t xml:space="preserve">. </w:t>
      </w:r>
    </w:p>
    <w:p w:rsidR="00394B67" w:rsidRDefault="00A64339">
      <w:pPr>
        <w:ind w:left="-5" w:right="42"/>
      </w:pPr>
      <w:r>
        <w:lastRenderedPageBreak/>
        <w:t xml:space="preserve">3.7. Клиент считается прошедшим процедуру Идентификации в случае соответствия Логина, введенного при входе в Личный кабинет Клиента, в мобильное приложение, Логину, присвоенному Клиенту и содержащемуся в базе данных </w:t>
      </w:r>
      <w:r w:rsidR="002E04D6">
        <w:t>Банка</w:t>
      </w:r>
      <w:r>
        <w:t>. Клиент считается прошедшим процедуру Аутентификации в случае соответствия средств аутентификации Логину Клиента. Все действия в Личном кабинете Клиента после входа в него считаются собственноручными действиями Клиента, чьи Логин и средства аутентификации были использованы для входа в Личный кабинет Клиента, в мобильное приложение, факт формирования Электронного документа и подписания его Электронной подписью Клиентом считается подтвержденным, если Клиент прошел процедуру Идентификации и Аутентификации и ввел напр</w:t>
      </w:r>
      <w:r w:rsidR="00C33579">
        <w:t>авленный ему Код подтверждения.</w:t>
      </w:r>
    </w:p>
    <w:p w:rsidR="00394B67" w:rsidRDefault="00A64339">
      <w:pPr>
        <w:ind w:left="-5" w:right="42"/>
      </w:pPr>
      <w:r>
        <w:t xml:space="preserve">3.8. Клиент и </w:t>
      </w:r>
      <w:r w:rsidR="002E04D6">
        <w:t>Банк</w:t>
      </w:r>
      <w:r>
        <w:t xml:space="preserve"> признают, что применение в Личном кабинете Клиента Электронной подписи и </w:t>
      </w:r>
      <w:r w:rsidRPr="00C33579">
        <w:t>защищенного протокола HTTPS, в мобильном приложении – Электронной подписи и защищенного протокола HTTPS достаточно</w:t>
      </w:r>
      <w:r>
        <w:t xml:space="preserve"> для обеспечения юридической значимости и конфиденциальности информационного взаимодействия, а также подтверждения того, что Электронный документ: </w:t>
      </w:r>
    </w:p>
    <w:p w:rsidR="00394B67" w:rsidRDefault="00A64339" w:rsidP="00431FE1">
      <w:pPr>
        <w:ind w:left="567" w:right="42"/>
      </w:pPr>
      <w:r>
        <w:t xml:space="preserve">3.8.1. исходит от Стороны Соглашения (подтверждение авторства электронного документа); </w:t>
      </w:r>
    </w:p>
    <w:p w:rsidR="00394B67" w:rsidRDefault="00A64339" w:rsidP="00431FE1">
      <w:pPr>
        <w:ind w:left="567" w:right="42"/>
      </w:pPr>
      <w:r>
        <w:t xml:space="preserve">3.8.2. не претерпел изменений при информационном взаимодействии в Личном кабинете Клиента, мобильном приложении (подтверждение целостности и подлинности документа). </w:t>
      </w:r>
    </w:p>
    <w:p w:rsidR="00394B67" w:rsidRDefault="00A64339">
      <w:pPr>
        <w:ind w:left="-5" w:right="42"/>
      </w:pPr>
      <w:r>
        <w:t>3.</w:t>
      </w:r>
      <w:r w:rsidR="004E097A">
        <w:t>9</w:t>
      </w:r>
      <w:r>
        <w:t xml:space="preserve">. Первый доступ Клиента в Личный кабинет Клиента, а также доступ в Личный кабинет Клиента после сброса Пароля осуществляется Клиентом с использованием Временного пароля и Логина. </w:t>
      </w:r>
    </w:p>
    <w:p w:rsidR="00394B67" w:rsidRDefault="00A64339">
      <w:pPr>
        <w:ind w:left="-5" w:right="42"/>
      </w:pPr>
      <w:r>
        <w:t>3.1</w:t>
      </w:r>
      <w:r w:rsidR="004E097A">
        <w:t>0</w:t>
      </w:r>
      <w:r>
        <w:t xml:space="preserve">. Временный пароль сообщается Клиенту — физическому лицу </w:t>
      </w:r>
      <w:r w:rsidR="00156A7F">
        <w:t xml:space="preserve">по выбору Банка </w:t>
      </w:r>
      <w:r>
        <w:t>посредством текстового СМС</w:t>
      </w:r>
      <w:r w:rsidR="00431FE1">
        <w:t xml:space="preserve"> </w:t>
      </w:r>
      <w:r>
        <w:t>сообщения на Номер мобильного телефона,</w:t>
      </w:r>
      <w:r w:rsidR="00431FE1">
        <w:t xml:space="preserve"> либо посредством сообщения на Адрес электронной почты или сообщается Клиенту при личной явке, </w:t>
      </w:r>
      <w:r>
        <w:t xml:space="preserve">Клиенту — юридическому лицу посредством сообщения на Адрес электронной почты или сообщается Клиенту при личной явке. </w:t>
      </w:r>
    </w:p>
    <w:p w:rsidR="00394B67" w:rsidRDefault="00A64339">
      <w:pPr>
        <w:ind w:left="-5" w:right="42"/>
      </w:pPr>
      <w:r>
        <w:t>3.1</w:t>
      </w:r>
      <w:r w:rsidR="004E097A">
        <w:t>1</w:t>
      </w:r>
      <w:r>
        <w:t xml:space="preserve">. Логин для доступа в Личный кабинет Клиента сообщается Клиенту при личной явке, либо путем направления на Адрес электронной почты, либо в иной доступной форме. </w:t>
      </w:r>
    </w:p>
    <w:p w:rsidR="00394B67" w:rsidRDefault="00A64339">
      <w:pPr>
        <w:ind w:left="-5" w:right="42"/>
      </w:pPr>
      <w:r>
        <w:t>3.1</w:t>
      </w:r>
      <w:r w:rsidR="004E097A">
        <w:t>2</w:t>
      </w:r>
      <w:r>
        <w:t xml:space="preserve">. Настоящим Клиент подтверждает понимание необходимости и принимает на себя обязательство в целях обеспечения безопасности информации, обмен которой будет осуществляться между </w:t>
      </w:r>
      <w:r w:rsidR="002E04D6">
        <w:t>Банком</w:t>
      </w:r>
      <w:r>
        <w:t xml:space="preserve"> и Клиентом в Личном кабинете Клиента, осуществить смену Временного пароля после его получения путем авторизации в Личном кабинете Клиента и самостоятельного создания (генерации) Пароля. </w:t>
      </w:r>
    </w:p>
    <w:p w:rsidR="00394B67" w:rsidRDefault="00A64339">
      <w:pPr>
        <w:ind w:left="-5" w:right="42"/>
      </w:pPr>
      <w:r>
        <w:t>3.1</w:t>
      </w:r>
      <w:r w:rsidR="004E097A">
        <w:t>3</w:t>
      </w:r>
      <w:r>
        <w:t xml:space="preserve">. Клиент обязуется обеспечить стойкость и сложность Пароля для минимизации риска его Компрометации, в том числе придерживаться общепринятой практики в области безопасности при выборе и использовании Паролей в соответствии с п.11.3.1 «ГОСТ Р ИСО/МЭК 27002-2012. Национальный стандарт Российской Федерации. Информационная технология. Методы и средства обеспечения безопасности. Свод норм и правил менеджмента информационной безопасности». </w:t>
      </w:r>
    </w:p>
    <w:p w:rsidR="00394B67" w:rsidRDefault="00A64339">
      <w:pPr>
        <w:ind w:left="-5" w:right="42"/>
      </w:pPr>
      <w:r>
        <w:t xml:space="preserve">Ответственность за последствия, вызванные невыполнением Клиентом указанных выше обязанностей, полностью лежит на Клиенте. </w:t>
      </w:r>
    </w:p>
    <w:p w:rsidR="00394B67" w:rsidRDefault="00A64339">
      <w:pPr>
        <w:ind w:left="-5" w:right="42"/>
      </w:pPr>
      <w:r>
        <w:t>3.1</w:t>
      </w:r>
      <w:r w:rsidR="004E097A">
        <w:t>4</w:t>
      </w:r>
      <w:r>
        <w:t xml:space="preserve">. Клиент обязуется хранить Пароль (в том числе Временный) и Код подтверждения в тайне и в месте, исключающем доступ к ним третьих лиц, в том числе не записывать их на бумаге и не оставлять эти записи в местах, где к ним могут получить доступ третьи лица, не хранить пароли в доступной для чтения форме, не сообщать в любой форме пароли и Код подтверждения третьим лицам. Настоящим Клиент выражает понимание, что указанная информация является строго конфиденциальной, и принимает на себя всю полноту ответственности в случае невыполнения принятых на себя в соответствии с настоящим пунктом обязательств. </w:t>
      </w:r>
    </w:p>
    <w:p w:rsidR="003C5E7A" w:rsidRDefault="00A64339">
      <w:pPr>
        <w:ind w:left="-5" w:right="42"/>
      </w:pPr>
      <w:r>
        <w:t>3.1</w:t>
      </w:r>
      <w:r w:rsidR="004E097A">
        <w:t>5</w:t>
      </w:r>
      <w:r>
        <w:t xml:space="preserve">. </w:t>
      </w:r>
      <w:r w:rsidR="00F27C3A">
        <w:t>Для использования УНЭП Клиент должен самостоятельно с</w:t>
      </w:r>
      <w:r w:rsidR="00F27C3A" w:rsidRPr="00F27C3A">
        <w:t>формировать открытый и секретный ключи</w:t>
      </w:r>
      <w:r w:rsidR="00F27C3A">
        <w:t>, используя функционал Кабинета клиента</w:t>
      </w:r>
      <w:r w:rsidR="00F27C3A" w:rsidRPr="00F27C3A">
        <w:t xml:space="preserve">. </w:t>
      </w:r>
      <w:r w:rsidR="00F27C3A">
        <w:t xml:space="preserve">Секретный ключ Клиент обязуется сохранить </w:t>
      </w:r>
      <w:r w:rsidR="00F27C3A" w:rsidRPr="00F27C3A">
        <w:t>на компьютер или внешн</w:t>
      </w:r>
      <w:r w:rsidR="00F27C3A">
        <w:t>ий</w:t>
      </w:r>
      <w:r w:rsidR="00F27C3A" w:rsidRPr="00F27C3A">
        <w:t xml:space="preserve"> носител</w:t>
      </w:r>
      <w:r w:rsidR="00F27C3A">
        <w:t>ь</w:t>
      </w:r>
      <w:r w:rsidR="00F27C3A" w:rsidRPr="00F27C3A">
        <w:t xml:space="preserve"> (флешк</w:t>
      </w:r>
      <w:r w:rsidR="00F27C3A">
        <w:t>у), а О</w:t>
      </w:r>
      <w:r w:rsidR="00F27C3A" w:rsidRPr="00F27C3A">
        <w:t xml:space="preserve">ткрытый ключ будет отправлен </w:t>
      </w:r>
      <w:r w:rsidR="003C5E7A">
        <w:t>Банку</w:t>
      </w:r>
      <w:r w:rsidR="00F27C3A" w:rsidRPr="00F27C3A">
        <w:t xml:space="preserve"> </w:t>
      </w:r>
      <w:r w:rsidR="003C5E7A">
        <w:t>д</w:t>
      </w:r>
      <w:r w:rsidR="00F27C3A" w:rsidRPr="00F27C3A">
        <w:t xml:space="preserve">ля </w:t>
      </w:r>
      <w:r w:rsidR="003C5E7A">
        <w:t>его учета и активации</w:t>
      </w:r>
      <w:r w:rsidR="00F27C3A" w:rsidRPr="00F27C3A">
        <w:t xml:space="preserve">. </w:t>
      </w:r>
      <w:r w:rsidR="003C5E7A">
        <w:t>У</w:t>
      </w:r>
      <w:r w:rsidR="00F27C3A" w:rsidRPr="00F27C3A">
        <w:t>спешн</w:t>
      </w:r>
      <w:r w:rsidR="003C5E7A">
        <w:t>ая</w:t>
      </w:r>
      <w:r w:rsidR="00F27C3A" w:rsidRPr="00F27C3A">
        <w:t xml:space="preserve"> активаци</w:t>
      </w:r>
      <w:r w:rsidR="003C5E7A">
        <w:t>я</w:t>
      </w:r>
      <w:r w:rsidR="00F27C3A" w:rsidRPr="00F27C3A">
        <w:t xml:space="preserve"> </w:t>
      </w:r>
      <w:r w:rsidR="003C5E7A">
        <w:t>будет отражена в</w:t>
      </w:r>
      <w:r w:rsidR="00F27C3A" w:rsidRPr="00F27C3A">
        <w:t xml:space="preserve"> статус</w:t>
      </w:r>
      <w:r w:rsidR="003C5E7A">
        <w:t>е</w:t>
      </w:r>
      <w:r w:rsidR="00F27C3A" w:rsidRPr="00F27C3A">
        <w:t xml:space="preserve"> ключа «Активен»</w:t>
      </w:r>
      <w:r w:rsidR="003C5E7A">
        <w:t>.</w:t>
      </w:r>
    </w:p>
    <w:p w:rsidR="00394B67" w:rsidRDefault="004E097A">
      <w:pPr>
        <w:ind w:left="-5" w:right="42"/>
      </w:pPr>
      <w:r>
        <w:t>3.16</w:t>
      </w:r>
      <w:r w:rsidR="003C5E7A">
        <w:t xml:space="preserve">. </w:t>
      </w:r>
      <w:r w:rsidR="00A64339">
        <w:t xml:space="preserve">Код подтверждения создается каждый раз для </w:t>
      </w:r>
      <w:r w:rsidR="00C5163A">
        <w:t xml:space="preserve">входа в Личный кабинет клиента, для </w:t>
      </w:r>
      <w:r w:rsidR="00A64339">
        <w:t>подписания Электронного документа в личном кабинете Клиента</w:t>
      </w:r>
      <w:r w:rsidR="00C5163A">
        <w:t xml:space="preserve"> </w:t>
      </w:r>
      <w:r w:rsidR="00A64339">
        <w:t>или пакета Электронных документов в Личном кабинет</w:t>
      </w:r>
      <w:r w:rsidR="000C273A">
        <w:t>е Клиента</w:t>
      </w:r>
      <w:r w:rsidR="00A64339">
        <w:t xml:space="preserve"> и сообщается Клиенту в следующем порядке</w:t>
      </w:r>
      <w:r w:rsidR="00C5163A">
        <w:t xml:space="preserve"> по выбору Банка</w:t>
      </w:r>
      <w:r w:rsidR="00A64339">
        <w:t xml:space="preserve">: </w:t>
      </w:r>
    </w:p>
    <w:p w:rsidR="00394B67" w:rsidRDefault="00A64339">
      <w:pPr>
        <w:numPr>
          <w:ilvl w:val="0"/>
          <w:numId w:val="2"/>
        </w:numPr>
        <w:ind w:right="42"/>
      </w:pPr>
      <w:r>
        <w:t xml:space="preserve">посредством текстового СМС-сообщения на Номер мобильного телефона и/или посредством отправки сообщения с указанием Кода подтверждения на Адрес электронной почты, если Клиент является физическим лицом; </w:t>
      </w:r>
    </w:p>
    <w:p w:rsidR="00394B67" w:rsidRDefault="00A64339">
      <w:pPr>
        <w:numPr>
          <w:ilvl w:val="0"/>
          <w:numId w:val="2"/>
        </w:numPr>
        <w:ind w:right="42"/>
      </w:pPr>
      <w:r>
        <w:lastRenderedPageBreak/>
        <w:t xml:space="preserve">посредством отправки сообщения с указанием Кода подтверждения на Адрес электронной почты - в иных, не предусмотренных абзацем вторым настоящего пункта, случаях. </w:t>
      </w:r>
    </w:p>
    <w:p w:rsidR="00394B67" w:rsidRDefault="00A64339">
      <w:pPr>
        <w:ind w:left="-5" w:right="42"/>
      </w:pPr>
      <w:r>
        <w:t xml:space="preserve">Сообщенный Клиенту Код подтверждения может быть использован Клиентом в течение </w:t>
      </w:r>
      <w:r w:rsidRPr="00CD0617">
        <w:t>30 (тридцати)</w:t>
      </w:r>
      <w:r>
        <w:t xml:space="preserve"> минут с момента его направления </w:t>
      </w:r>
      <w:r w:rsidR="002E04D6">
        <w:t>Банком</w:t>
      </w:r>
      <w:r w:rsidR="00CD0617">
        <w:t>.</w:t>
      </w:r>
    </w:p>
    <w:p w:rsidR="00394B67" w:rsidRDefault="00A64339" w:rsidP="004E097A">
      <w:pPr>
        <w:numPr>
          <w:ilvl w:val="1"/>
          <w:numId w:val="4"/>
        </w:numPr>
        <w:ind w:left="0" w:right="42"/>
      </w:pPr>
      <w:r>
        <w:t>Клиент самостоятельно и за свой счет обеспечивает технические и коммуникационные ресурсы, необходимые для установки и эксплуатации Личного кабинета Клиента, мобильного приложения. При этом Клиент самостоятельно устанавливает на своем оборудовании (аппаратных средствах/средствах вычислительной техники) программное обеспечение, необходимое для использования Личного кабинета Клиента</w:t>
      </w:r>
      <w:r w:rsidR="007D3A25">
        <w:t>.</w:t>
      </w:r>
    </w:p>
    <w:p w:rsidR="00394B67" w:rsidRDefault="00FC428A" w:rsidP="007D3A25">
      <w:pPr>
        <w:numPr>
          <w:ilvl w:val="1"/>
          <w:numId w:val="4"/>
        </w:numPr>
        <w:ind w:left="0" w:right="42"/>
      </w:pPr>
      <w:r>
        <w:t>В</w:t>
      </w:r>
      <w:r w:rsidR="00A64339">
        <w:t xml:space="preserve">ременем получения Электронного документа </w:t>
      </w:r>
      <w:r>
        <w:t xml:space="preserve">признается </w:t>
      </w:r>
      <w:r w:rsidR="00A64339">
        <w:t xml:space="preserve">время регистрации данного документа на сервере </w:t>
      </w:r>
      <w:r w:rsidR="007D3A25">
        <w:t>Банка</w:t>
      </w:r>
      <w:r w:rsidR="00A64339">
        <w:t xml:space="preserve">. </w:t>
      </w:r>
      <w:r w:rsidR="00952723">
        <w:t>Банк и Клиент</w:t>
      </w:r>
      <w:r w:rsidR="00A64339">
        <w:t xml:space="preserve"> признают в качестве единой шкалы времени московское время и обязуются поддерживать системное время своих аппаратных средств (средств вычислительной техники), используемых для работы в Личном кабинете Клиента, мобильном приложении с точностью до 5 (Пяти) минут. При этом определяющим временем является текущее время по системным часам аппаратных средств (средств вычислительной техники) </w:t>
      </w:r>
      <w:r w:rsidR="00230FA4">
        <w:t>Банка</w:t>
      </w:r>
      <w:r w:rsidR="00A64339">
        <w:t xml:space="preserve">. </w:t>
      </w:r>
    </w:p>
    <w:p w:rsidR="00394B67" w:rsidRDefault="00A64339" w:rsidP="007D3A25">
      <w:pPr>
        <w:numPr>
          <w:ilvl w:val="1"/>
          <w:numId w:val="4"/>
        </w:numPr>
        <w:ind w:left="0" w:right="42"/>
      </w:pPr>
      <w:r>
        <w:t xml:space="preserve">Датой направления Электронного документа в </w:t>
      </w:r>
      <w:r w:rsidR="00FC428A">
        <w:t>Банк</w:t>
      </w:r>
      <w:r>
        <w:t xml:space="preserve"> считается календарная дата, в которую Электронный документ был получен </w:t>
      </w:r>
      <w:r w:rsidR="00FC428A">
        <w:t>Банком</w:t>
      </w:r>
      <w:r>
        <w:t xml:space="preserve">. </w:t>
      </w:r>
    </w:p>
    <w:p w:rsidR="00394B67" w:rsidRDefault="00A64339" w:rsidP="007D3A25">
      <w:pPr>
        <w:numPr>
          <w:ilvl w:val="1"/>
          <w:numId w:val="4"/>
        </w:numPr>
        <w:ind w:left="0" w:right="42"/>
      </w:pPr>
      <w:r>
        <w:t xml:space="preserve">Весь документооборот, осуществляемый Сторонами в виде Электронных документов, подписанных Электронной подписью в соответствии с Регламентом и Соглашением, признается совершенным в письменной форме. </w:t>
      </w:r>
    </w:p>
    <w:p w:rsidR="00394B67" w:rsidRDefault="00A64339" w:rsidP="004E097A">
      <w:pPr>
        <w:numPr>
          <w:ilvl w:val="1"/>
          <w:numId w:val="6"/>
        </w:numPr>
        <w:ind w:left="0" w:right="42"/>
      </w:pPr>
      <w:r>
        <w:t xml:space="preserve">Стороны согласились, что все действия, совершаемые в Личном кабинете Клиента, в мобильном приложении подлежат фиксации в Журнале операций, а все сформированные Клиентом в Личном кабинете Клиента, в мобильном приложении Электронные документы регистрируются в Реестре электронных документов. </w:t>
      </w:r>
    </w:p>
    <w:p w:rsidR="00394B67" w:rsidRDefault="00A64339" w:rsidP="007D3A25">
      <w:pPr>
        <w:numPr>
          <w:ilvl w:val="1"/>
          <w:numId w:val="6"/>
        </w:numPr>
        <w:ind w:left="0" w:right="42"/>
      </w:pPr>
      <w:r>
        <w:t xml:space="preserve">Стороны согласились, что Журнал операций и Реестр электронных документов хранятся на сервере </w:t>
      </w:r>
      <w:r w:rsidR="002E04D6">
        <w:t>Банка</w:t>
      </w:r>
      <w:r>
        <w:t xml:space="preserve">. </w:t>
      </w:r>
    </w:p>
    <w:p w:rsidR="00394B67" w:rsidRDefault="00A64339" w:rsidP="007D3A25">
      <w:pPr>
        <w:numPr>
          <w:ilvl w:val="1"/>
          <w:numId w:val="6"/>
        </w:numPr>
        <w:ind w:left="0" w:right="42"/>
      </w:pPr>
      <w:r>
        <w:t xml:space="preserve">Настоящим Стороны пришли к соглашению о признании в качестве допустимого и достаточного доказательства факта подписания Клиентом Электронной подписью и направления Электронного документа, подписанного Электронной подписью, </w:t>
      </w:r>
      <w:r w:rsidR="00B80D65">
        <w:t>Банку</w:t>
      </w:r>
      <w:r>
        <w:t xml:space="preserve"> записей Журнала операций и Реестра электронных документов (выписок из Журнала операций и Реестра электронных документов), удостоверенных подписью уполномоченного лица </w:t>
      </w:r>
      <w:r w:rsidR="00B80D65">
        <w:t>Банка</w:t>
      </w:r>
      <w:r>
        <w:t xml:space="preserve"> и печатью </w:t>
      </w:r>
      <w:r w:rsidR="00B80D65">
        <w:t>Банка</w:t>
      </w:r>
      <w:r>
        <w:t xml:space="preserve">. </w:t>
      </w:r>
    </w:p>
    <w:p w:rsidR="00394B67" w:rsidRDefault="00B80D65" w:rsidP="007D3A25">
      <w:pPr>
        <w:numPr>
          <w:ilvl w:val="1"/>
          <w:numId w:val="6"/>
        </w:numPr>
        <w:ind w:left="0" w:right="42"/>
      </w:pPr>
      <w:r>
        <w:t>Банк</w:t>
      </w:r>
      <w:r w:rsidR="00A64339">
        <w:t xml:space="preserve">, получившая документ, подписанный Электронной подписью, проводит проверку корректности создания Электронной подписи и подтверждения, что подпись была создана с помощью Кода подтверждения, относящегося к Клиенту. </w:t>
      </w:r>
    </w:p>
    <w:p w:rsidR="00394B67" w:rsidRDefault="00A64339" w:rsidP="007D3A25">
      <w:pPr>
        <w:numPr>
          <w:ilvl w:val="1"/>
          <w:numId w:val="6"/>
        </w:numPr>
        <w:ind w:left="0" w:right="42"/>
      </w:pPr>
      <w:r>
        <w:t xml:space="preserve">Каждая из Сторон вправе изготавливать (распечатывать) копии Электронных документов на бумажном носителе. Копии Электронных документов, изготовленные (распечатанные) на бумажном носителе, должны отвечать следующим требованиям: </w:t>
      </w:r>
    </w:p>
    <w:p w:rsidR="00394B67" w:rsidRDefault="00A64339" w:rsidP="00B80D65">
      <w:pPr>
        <w:numPr>
          <w:ilvl w:val="2"/>
          <w:numId w:val="5"/>
        </w:numPr>
        <w:ind w:left="567" w:right="42"/>
      </w:pPr>
      <w:r>
        <w:t xml:space="preserve">содержать отметку «Копия электронного документа» или аналогичную ей и быть заверены подписью соответствующей Стороны и, в случае если такой Стороной является юридической лицо, оттиском печати; </w:t>
      </w:r>
    </w:p>
    <w:p w:rsidR="00394B67" w:rsidRDefault="00A64339" w:rsidP="00B80D65">
      <w:pPr>
        <w:numPr>
          <w:ilvl w:val="2"/>
          <w:numId w:val="5"/>
        </w:numPr>
        <w:ind w:left="567" w:right="42"/>
      </w:pPr>
      <w:r>
        <w:t xml:space="preserve">информация, содержащаяся в копии Электронного документа на бумажном носителе, должна полностью соответствовать содержанию Электронного документа. Электронный документ не может иметь копий в электронном виде. </w:t>
      </w:r>
    </w:p>
    <w:p w:rsidR="00394B67" w:rsidRDefault="00A64339">
      <w:pPr>
        <w:pStyle w:val="1"/>
        <w:ind w:right="54"/>
      </w:pPr>
      <w:bookmarkStart w:id="4" w:name="_Toc206764105"/>
      <w:r>
        <w:t>4.</w:t>
      </w:r>
      <w:r>
        <w:rPr>
          <w:rFonts w:ascii="Arial" w:eastAsia="Arial" w:hAnsi="Arial" w:cs="Arial"/>
        </w:rPr>
        <w:t xml:space="preserve"> </w:t>
      </w:r>
      <w:r>
        <w:t>СЛУЧАИ ИСПОЛЬЗОВАНИЯ ЭЛЕКТРОННОЙ ПОДПИСИ</w:t>
      </w:r>
      <w:bookmarkEnd w:id="4"/>
      <w:r>
        <w:t xml:space="preserve"> </w:t>
      </w:r>
    </w:p>
    <w:p w:rsidR="00394B67" w:rsidRDefault="00A64339">
      <w:pPr>
        <w:spacing w:after="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4.1. Электронная подпись используется Сторонами для подписания Электронных документов, составление которых в электронной форме не противоречит действующему законодательству Российской Федерации. </w:t>
      </w:r>
    </w:p>
    <w:p w:rsidR="00394B67" w:rsidRDefault="00A64339">
      <w:pPr>
        <w:ind w:left="-5" w:right="42"/>
      </w:pPr>
      <w:r>
        <w:t xml:space="preserve">4.2. Электронная подпись используется Сторонами для подписания исключительно документов, формирование и обмен которыми возможен в Личном кабинете Клиента, в том числе, но не ограничиваясь: </w:t>
      </w:r>
    </w:p>
    <w:p w:rsidR="00394B67" w:rsidRDefault="00A64339" w:rsidP="004E097A">
      <w:pPr>
        <w:numPr>
          <w:ilvl w:val="0"/>
          <w:numId w:val="7"/>
        </w:numPr>
        <w:ind w:left="709" w:right="42" w:hanging="118"/>
      </w:pPr>
      <w:r>
        <w:t xml:space="preserve">подписания предусмотренных функционалом Личного кабинета Клиента Электронных документов при оказании Клиенту брокерских услуг (в том числе на условиях открытия и ведения индивидуальных инвестиционных счетов), а </w:t>
      </w:r>
      <w:r w:rsidR="006C2E77">
        <w:t xml:space="preserve">также </w:t>
      </w:r>
      <w:r>
        <w:t xml:space="preserve">иных услуг, предусмотренных </w:t>
      </w:r>
      <w:r w:rsidR="002E04D6" w:rsidRPr="002E04D6">
        <w:t>Регламент</w:t>
      </w:r>
      <w:r w:rsidR="002E04D6">
        <w:t>ом</w:t>
      </w:r>
      <w:r w:rsidR="002E04D6" w:rsidRPr="002E04D6">
        <w:t xml:space="preserve"> </w:t>
      </w:r>
      <w:r w:rsidR="002E04D6" w:rsidRPr="002E04D6">
        <w:lastRenderedPageBreak/>
        <w:t xml:space="preserve">оказания ООО КБ «ГТ банк» услуг на финансовых рынках </w:t>
      </w:r>
      <w:r>
        <w:t xml:space="preserve">либо дополнительными Соглашениями к Регламенту, </w:t>
      </w:r>
      <w:r w:rsidR="006C2E77">
        <w:t>соответствующих</w:t>
      </w:r>
      <w:r>
        <w:t xml:space="preserve"> документ</w:t>
      </w:r>
      <w:r w:rsidR="006C2E77">
        <w:t>ам</w:t>
      </w:r>
      <w:r>
        <w:t xml:space="preserve">, предусмотренных Регламентом и (или) приложением(-ями) к нему; </w:t>
      </w:r>
    </w:p>
    <w:p w:rsidR="00394B67" w:rsidRDefault="00A64339" w:rsidP="004E097A">
      <w:pPr>
        <w:numPr>
          <w:ilvl w:val="0"/>
          <w:numId w:val="7"/>
        </w:numPr>
        <w:ind w:left="709" w:right="42" w:hanging="118"/>
      </w:pPr>
      <w:r>
        <w:t>подписания предусмотренных функционалом Личного кабинета Клиента Электронных документов при оказании Клиенту депозитарных услуг по хранению сертификатов ценных бумаг и/или учету и переходу прав на принадлежащие Клиенту на праве собственности или ином вещном праве ценные бумаги, услуг, содействующих реализации Клиентом прав по ценным бумагам, в том числе подписания поручений на со</w:t>
      </w:r>
      <w:r w:rsidR="006C2E77">
        <w:t>вершение депозитарных операций</w:t>
      </w:r>
      <w:r>
        <w:t xml:space="preserve">. </w:t>
      </w:r>
    </w:p>
    <w:p w:rsidR="00394B67" w:rsidRDefault="00A64339">
      <w:pPr>
        <w:ind w:left="-5" w:right="42"/>
      </w:pPr>
      <w:r>
        <w:t xml:space="preserve">4.3. Стороны согласились, что использование в Электронных документах Электронной подписи любой из Сторон вместо оригинальной подписи признается собственноручной подписью указанной Стороны, а заявления (в том числе Заявление о присоединении), иные документы (и/или любые иные юридические действия), подписанные Электронной подписью, порождают те же обязательства (иные юридические последствия), как если бы такие заявления, поручения, иные документы (любые иные юридические действия) были поданы в письменной форме на бумажном носителе с проставлением собственноручной подписи соответствующей Стороны. </w:t>
      </w:r>
    </w:p>
    <w:p w:rsidR="00394B67" w:rsidRDefault="00A64339">
      <w:pPr>
        <w:spacing w:after="81" w:line="259" w:lineRule="auto"/>
        <w:ind w:left="284" w:right="0" w:firstLine="0"/>
        <w:jc w:val="left"/>
      </w:pPr>
      <w:r>
        <w:t xml:space="preserve"> </w:t>
      </w:r>
    </w:p>
    <w:p w:rsidR="00394B67" w:rsidRDefault="00A64339">
      <w:pPr>
        <w:spacing w:after="12" w:line="267" w:lineRule="auto"/>
        <w:ind w:left="245" w:right="0" w:firstLine="0"/>
        <w:jc w:val="left"/>
      </w:pPr>
      <w:r>
        <w:rPr>
          <w:b/>
          <w:color w:val="1B355A"/>
          <w:sz w:val="28"/>
        </w:rPr>
        <w:t>5.</w:t>
      </w:r>
      <w:r>
        <w:rPr>
          <w:rFonts w:ascii="Arial" w:eastAsia="Arial" w:hAnsi="Arial" w:cs="Arial"/>
          <w:b/>
          <w:color w:val="1B355A"/>
          <w:sz w:val="28"/>
        </w:rPr>
        <w:t xml:space="preserve"> </w:t>
      </w:r>
      <w:r>
        <w:rPr>
          <w:b/>
          <w:color w:val="1B355A"/>
          <w:sz w:val="28"/>
        </w:rPr>
        <w:t xml:space="preserve">ПРАВА И ОБЯЗАННОСТИ СТОРОН ПРИ ЭКСПЛУАТАЦИИ ЛИЧНОГО КАБИНЕТА </w:t>
      </w:r>
    </w:p>
    <w:p w:rsidR="00394B67" w:rsidRDefault="00AF275C">
      <w:pPr>
        <w:spacing w:after="12" w:line="267" w:lineRule="auto"/>
        <w:ind w:left="1508" w:right="0" w:hanging="720"/>
        <w:jc w:val="left"/>
      </w:pPr>
      <w:r>
        <w:rPr>
          <w:b/>
          <w:color w:val="1B355A"/>
          <w:sz w:val="28"/>
        </w:rPr>
        <w:t>КЛИЕНТА</w:t>
      </w:r>
    </w:p>
    <w:p w:rsidR="00394B67" w:rsidRDefault="00A64339">
      <w:pPr>
        <w:spacing w:after="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5.1. При эксплуатации Личного кабинета Клиента Клиент не вправе: </w:t>
      </w:r>
    </w:p>
    <w:p w:rsidR="00394B67" w:rsidRDefault="00A64339" w:rsidP="00FA55E6">
      <w:pPr>
        <w:numPr>
          <w:ilvl w:val="2"/>
          <w:numId w:val="9"/>
        </w:numPr>
        <w:ind w:left="567" w:right="42" w:firstLine="2"/>
      </w:pPr>
      <w:r>
        <w:t xml:space="preserve">Подписывать документы, не предусмотренные в ст.4 настоящего </w:t>
      </w:r>
      <w:r w:rsidR="00AF275C">
        <w:t>Порядка</w:t>
      </w:r>
      <w:r>
        <w:t xml:space="preserve">; </w:t>
      </w:r>
    </w:p>
    <w:p w:rsidR="00394B67" w:rsidRDefault="00A64339" w:rsidP="00FA55E6">
      <w:pPr>
        <w:numPr>
          <w:ilvl w:val="2"/>
          <w:numId w:val="9"/>
        </w:numPr>
        <w:ind w:left="567" w:right="42" w:firstLine="2"/>
      </w:pPr>
      <w:r>
        <w:t xml:space="preserve">Предпринимать действия для получения из Личного кабинета Клиента </w:t>
      </w:r>
      <w:r w:rsidR="00FA55E6">
        <w:t>сведений,</w:t>
      </w:r>
      <w:r>
        <w:t xml:space="preserve"> не относящихся непосредственно к Клиенту; </w:t>
      </w:r>
    </w:p>
    <w:p w:rsidR="00394B67" w:rsidRDefault="00A64339" w:rsidP="00FA55E6">
      <w:pPr>
        <w:numPr>
          <w:ilvl w:val="2"/>
          <w:numId w:val="9"/>
        </w:numPr>
        <w:ind w:left="567" w:right="42" w:firstLine="2"/>
      </w:pPr>
      <w:r>
        <w:t xml:space="preserve">Осуществлять несанкционированное подключение к Личному кабинету Клиента, в т.ч. с использованием чужого Логина и средств аутентификации либо методом подбора чужого Логина и средств аутентификации; </w:t>
      </w:r>
    </w:p>
    <w:p w:rsidR="00394B67" w:rsidRDefault="00A64339" w:rsidP="00FA55E6">
      <w:pPr>
        <w:numPr>
          <w:ilvl w:val="2"/>
          <w:numId w:val="9"/>
        </w:numPr>
        <w:ind w:left="567" w:right="42" w:firstLine="2"/>
      </w:pPr>
      <w:r>
        <w:t xml:space="preserve">Совершать любые другие действия, создающие предпосылки для возникновения технических сбоев в работе Личного кабинета Клиента; </w:t>
      </w:r>
    </w:p>
    <w:p w:rsidR="00394B67" w:rsidRDefault="00A64339" w:rsidP="00FA55E6">
      <w:pPr>
        <w:numPr>
          <w:ilvl w:val="2"/>
          <w:numId w:val="9"/>
        </w:numPr>
        <w:ind w:left="567" w:right="42" w:firstLine="2"/>
      </w:pPr>
      <w:r>
        <w:t xml:space="preserve">Предоставлять доступ в Личный кабинет Клиента под своим Логином и средствами аутентификации третьим лицам.  </w:t>
      </w:r>
    </w:p>
    <w:p w:rsidR="00394B67" w:rsidRDefault="00A64339">
      <w:pPr>
        <w:ind w:left="-5" w:right="42"/>
      </w:pPr>
      <w:r>
        <w:t xml:space="preserve">5.2. Клиент вправе: </w:t>
      </w:r>
    </w:p>
    <w:p w:rsidR="00394B67" w:rsidRDefault="00A64339" w:rsidP="00FA55E6">
      <w:pPr>
        <w:numPr>
          <w:ilvl w:val="2"/>
          <w:numId w:val="10"/>
        </w:numPr>
        <w:ind w:left="567" w:right="42"/>
      </w:pPr>
      <w:r>
        <w:t xml:space="preserve">Использовать Личный кабинет Клиента в соответствии с его назначением и на условиях </w:t>
      </w:r>
      <w:r w:rsidR="00AF275C">
        <w:t>настоящего Порядка</w:t>
      </w:r>
      <w:r>
        <w:t xml:space="preserve">; </w:t>
      </w:r>
    </w:p>
    <w:p w:rsidR="00394B67" w:rsidRDefault="00A64339" w:rsidP="00FA55E6">
      <w:pPr>
        <w:numPr>
          <w:ilvl w:val="2"/>
          <w:numId w:val="10"/>
        </w:numPr>
        <w:ind w:left="567" w:right="42"/>
      </w:pPr>
      <w:r>
        <w:t xml:space="preserve">Получать техническую поддержку уполномоченных сотрудников </w:t>
      </w:r>
      <w:r w:rsidR="00AF275C">
        <w:t>Банка</w:t>
      </w:r>
      <w:r>
        <w:t xml:space="preserve"> и консультации о работе Личного кабинета Клиента. </w:t>
      </w:r>
    </w:p>
    <w:p w:rsidR="00394B67" w:rsidRDefault="00A64339">
      <w:pPr>
        <w:ind w:left="-5" w:right="42"/>
      </w:pPr>
      <w:r>
        <w:t xml:space="preserve">5.3. </w:t>
      </w:r>
      <w:r w:rsidR="00AF275C">
        <w:t>Банк</w:t>
      </w:r>
      <w:r>
        <w:t xml:space="preserve"> обязуется: </w:t>
      </w:r>
    </w:p>
    <w:p w:rsidR="00394B67" w:rsidRDefault="00A64339" w:rsidP="00FA55E6">
      <w:pPr>
        <w:numPr>
          <w:ilvl w:val="2"/>
          <w:numId w:val="11"/>
        </w:numPr>
        <w:ind w:left="567" w:right="42" w:firstLine="4"/>
      </w:pPr>
      <w:r>
        <w:t xml:space="preserve">Обеспечить Клиенту технический доступ к Личному кабинету Клиента; </w:t>
      </w:r>
    </w:p>
    <w:p w:rsidR="00394B67" w:rsidRDefault="00AF275C" w:rsidP="00FA55E6">
      <w:pPr>
        <w:numPr>
          <w:ilvl w:val="2"/>
          <w:numId w:val="11"/>
        </w:numPr>
        <w:ind w:left="567" w:right="42" w:firstLine="4"/>
      </w:pPr>
      <w:r>
        <w:t>Оказывать техническую поддержку</w:t>
      </w:r>
      <w:r w:rsidR="00A64339">
        <w:t xml:space="preserve"> Клиент</w:t>
      </w:r>
      <w:r>
        <w:t>у</w:t>
      </w:r>
      <w:r w:rsidR="00A64339">
        <w:t xml:space="preserve"> </w:t>
      </w:r>
      <w:r>
        <w:t xml:space="preserve">в </w:t>
      </w:r>
      <w:r w:rsidR="00A64339">
        <w:t xml:space="preserve">работе с Личным кабинетом Клиента; </w:t>
      </w:r>
    </w:p>
    <w:p w:rsidR="00394B67" w:rsidRDefault="00A64339" w:rsidP="00FA55E6">
      <w:pPr>
        <w:numPr>
          <w:ilvl w:val="2"/>
          <w:numId w:val="11"/>
        </w:numPr>
        <w:ind w:left="567" w:right="42" w:firstLine="4"/>
      </w:pPr>
      <w:r>
        <w:t xml:space="preserve">Устранять сбои и ошибки в работе Личного кабинета Клиента. </w:t>
      </w:r>
    </w:p>
    <w:p w:rsidR="00394B67" w:rsidRDefault="00A64339">
      <w:pPr>
        <w:ind w:left="-5" w:right="42"/>
      </w:pPr>
      <w:r>
        <w:t xml:space="preserve">5.4. </w:t>
      </w:r>
      <w:r w:rsidR="00AF275C">
        <w:t>Банк</w:t>
      </w:r>
      <w:r>
        <w:t xml:space="preserve"> вправе: </w:t>
      </w:r>
    </w:p>
    <w:p w:rsidR="00394B67" w:rsidRDefault="00A64339" w:rsidP="00FA55E6">
      <w:pPr>
        <w:numPr>
          <w:ilvl w:val="2"/>
          <w:numId w:val="8"/>
        </w:numPr>
        <w:ind w:left="567" w:right="42" w:firstLine="4"/>
      </w:pPr>
      <w:r>
        <w:t xml:space="preserve">Изменять условия технического подключения Клиента к Личному кабинету Клиента; </w:t>
      </w:r>
    </w:p>
    <w:p w:rsidR="00394B67" w:rsidRDefault="00A64339" w:rsidP="00FA55E6">
      <w:pPr>
        <w:numPr>
          <w:ilvl w:val="2"/>
          <w:numId w:val="8"/>
        </w:numPr>
        <w:ind w:left="567" w:right="42" w:firstLine="4"/>
      </w:pPr>
      <w:r>
        <w:t xml:space="preserve">Изменять с целью совершенствования Личный кабинет Клиента; </w:t>
      </w:r>
    </w:p>
    <w:p w:rsidR="00394B67" w:rsidRDefault="00A64339" w:rsidP="00FA55E6">
      <w:pPr>
        <w:numPr>
          <w:ilvl w:val="2"/>
          <w:numId w:val="8"/>
        </w:numPr>
        <w:ind w:left="567" w:right="42" w:firstLine="4"/>
      </w:pPr>
      <w:r>
        <w:t xml:space="preserve">Блокировать, временно приостанавливать или ограничивать использование Клиентом Личного кабинета Клиента в случае наличия оснований считать, что нарушены требования настоящего </w:t>
      </w:r>
      <w:r w:rsidR="00AF275C">
        <w:t>Порядка</w:t>
      </w:r>
      <w:r>
        <w:t xml:space="preserve"> или произошла Компрометация Ключа электронной подписи, средств аутентификации, Кода подтверждения, а также в случае подозрительной активности/действий со стороны Клиента. </w:t>
      </w:r>
    </w:p>
    <w:p w:rsidR="00412D4E" w:rsidRDefault="00412D4E" w:rsidP="00412D4E">
      <w:pPr>
        <w:numPr>
          <w:ilvl w:val="1"/>
          <w:numId w:val="8"/>
        </w:numPr>
        <w:ind w:right="42" w:hanging="552"/>
      </w:pPr>
      <w:r>
        <w:t xml:space="preserve">Банк передает Клиенту неисключительное право использования программного обеспечения «Личный кабинет Клиента», расположенному на домене </w:t>
      </w:r>
      <w:r w:rsidR="00FA55E6">
        <w:rPr>
          <w:lang w:val="en-US"/>
        </w:rPr>
        <w:t>invest</w:t>
      </w:r>
      <w:r w:rsidR="00FA55E6" w:rsidRPr="00FA55E6">
        <w:t>.</w:t>
      </w:r>
      <w:r>
        <w:rPr>
          <w:lang w:val="en-US"/>
        </w:rPr>
        <w:t>gaztransbank</w:t>
      </w:r>
      <w:r>
        <w:t>.ru.</w:t>
      </w:r>
    </w:p>
    <w:p w:rsidR="00394B67" w:rsidRDefault="00A64339">
      <w:pPr>
        <w:spacing w:after="80" w:line="259" w:lineRule="auto"/>
        <w:ind w:left="0" w:right="0" w:firstLine="0"/>
        <w:jc w:val="left"/>
      </w:pPr>
      <w:r>
        <w:t xml:space="preserve"> </w:t>
      </w:r>
    </w:p>
    <w:p w:rsidR="00394B67" w:rsidRDefault="00A64339">
      <w:pPr>
        <w:pStyle w:val="1"/>
        <w:ind w:right="48"/>
      </w:pPr>
      <w:bookmarkStart w:id="5" w:name="_Toc206764106"/>
      <w:r>
        <w:lastRenderedPageBreak/>
        <w:t>6.</w:t>
      </w:r>
      <w:r>
        <w:rPr>
          <w:rFonts w:ascii="Arial" w:eastAsia="Arial" w:hAnsi="Arial" w:cs="Arial"/>
        </w:rPr>
        <w:t xml:space="preserve"> </w:t>
      </w:r>
      <w:r>
        <w:t>ТЕХНИЧЕСКАЯ ПОДДЕРЖКА</w:t>
      </w:r>
      <w:bookmarkEnd w:id="5"/>
      <w:r>
        <w:t xml:space="preserve"> </w:t>
      </w:r>
    </w:p>
    <w:p w:rsidR="00394B67" w:rsidRDefault="00A6433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6.1. Под технической поддержкой Клиента подразумевается консультирование Клиентов по вопросам, связанным с эксплуатацией Личного кабинета Клиента. </w:t>
      </w:r>
    </w:p>
    <w:p w:rsidR="00394B67" w:rsidRDefault="00A64339">
      <w:pPr>
        <w:ind w:left="-5" w:right="42"/>
      </w:pPr>
      <w:r>
        <w:t>6.2. В случае возникновения каких-либо проблем или вопросов, связанных с эксплуатацией Личного кабинета Клиента</w:t>
      </w:r>
      <w:r w:rsidR="00AF275C">
        <w:t xml:space="preserve"> </w:t>
      </w:r>
      <w:r>
        <w:t xml:space="preserve">Клиент может обратиться за соответствующими разъяснениями в </w:t>
      </w:r>
      <w:r w:rsidR="00AF275C">
        <w:t>Банк</w:t>
      </w:r>
      <w:r>
        <w:t xml:space="preserve">. </w:t>
      </w:r>
    </w:p>
    <w:p w:rsidR="00394B67" w:rsidRDefault="00A64339">
      <w:pPr>
        <w:ind w:left="-5" w:right="42"/>
      </w:pPr>
      <w:r>
        <w:t xml:space="preserve">6.3. </w:t>
      </w:r>
      <w:r w:rsidR="00AF275C">
        <w:t>Банк</w:t>
      </w:r>
      <w:r>
        <w:t xml:space="preserve"> обязуется в возможно короткие сроки предоставить Клиенту детальный ответ на поставленные вопросы, а также направить, если этого требует ситуация, соответствующие материалы для решения Клиентом возникших проблем. </w:t>
      </w:r>
    </w:p>
    <w:p w:rsidR="00394B67" w:rsidRDefault="00A64339">
      <w:pPr>
        <w:ind w:left="-5" w:right="42"/>
      </w:pPr>
      <w:r>
        <w:t xml:space="preserve">6.4. </w:t>
      </w:r>
      <w:r w:rsidR="00AF275C">
        <w:t>Банк</w:t>
      </w:r>
      <w:r>
        <w:t xml:space="preserve"> предоставляет Клиенту возможность обратиться в Службу технической поддержки по телефонной связи, по электронной почте или с использованием иной службы передачи электронных сообщений, указанных на сайте </w:t>
      </w:r>
      <w:r w:rsidR="00AF275C">
        <w:t>Банка</w:t>
      </w:r>
      <w:r>
        <w:t xml:space="preserve"> в сети Интернет. </w:t>
      </w:r>
    </w:p>
    <w:p w:rsidR="00394B67" w:rsidRDefault="00A64339">
      <w:pPr>
        <w:spacing w:after="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4B67" w:rsidRDefault="00A64339">
      <w:pPr>
        <w:pStyle w:val="1"/>
        <w:ind w:right="50"/>
      </w:pPr>
      <w:bookmarkStart w:id="6" w:name="_Toc206764107"/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ВОЗНАГРАЖДЕНИЕ </w:t>
      </w:r>
      <w:r w:rsidR="002E04D6">
        <w:t>БАНКА</w:t>
      </w:r>
      <w:bookmarkEnd w:id="6"/>
      <w:r>
        <w:t xml:space="preserve"> </w:t>
      </w:r>
    </w:p>
    <w:p w:rsidR="00394B67" w:rsidRDefault="00A64339">
      <w:pPr>
        <w:spacing w:after="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7.1. За услуги, предоставляемые в соответствии с Соглашением и Регламентом, Клиент выплачивает </w:t>
      </w:r>
      <w:r w:rsidR="00AF275C">
        <w:t>Банку</w:t>
      </w:r>
      <w:r>
        <w:t xml:space="preserve"> следующие вознаграждения: </w:t>
      </w:r>
    </w:p>
    <w:p w:rsidR="00394B67" w:rsidRDefault="00A64339" w:rsidP="009924DE">
      <w:pPr>
        <w:ind w:left="567" w:right="42"/>
      </w:pPr>
      <w:r>
        <w:t xml:space="preserve">7.1.1. Разовая оплата за подключение к Личному кабинету Клиента: бесплатно. </w:t>
      </w:r>
    </w:p>
    <w:p w:rsidR="00394B67" w:rsidRDefault="00A64339" w:rsidP="009924DE">
      <w:pPr>
        <w:ind w:left="567" w:right="42"/>
      </w:pPr>
      <w:r>
        <w:t xml:space="preserve">7.1.2. Ежемесячная оплата за пользование Личным кабинетом Клиента: бесплатно. </w:t>
      </w:r>
    </w:p>
    <w:p w:rsidR="00394B67" w:rsidRDefault="00A64339">
      <w:pPr>
        <w:spacing w:after="81" w:line="259" w:lineRule="auto"/>
        <w:ind w:left="282" w:right="0" w:firstLine="0"/>
        <w:jc w:val="center"/>
      </w:pPr>
      <w:r>
        <w:rPr>
          <w:b/>
        </w:rPr>
        <w:t xml:space="preserve"> </w:t>
      </w:r>
    </w:p>
    <w:p w:rsidR="00394B67" w:rsidRDefault="00A64339">
      <w:pPr>
        <w:pStyle w:val="1"/>
        <w:ind w:right="51"/>
      </w:pPr>
      <w:bookmarkStart w:id="7" w:name="_Toc206764108"/>
      <w:r>
        <w:t>8.</w:t>
      </w:r>
      <w:r>
        <w:rPr>
          <w:rFonts w:ascii="Arial" w:eastAsia="Arial" w:hAnsi="Arial" w:cs="Arial"/>
        </w:rPr>
        <w:t xml:space="preserve"> </w:t>
      </w:r>
      <w:r>
        <w:t>КОНФИДЕНЦИАЛЬНОСТЬ И ОБЕСПЕЧЕНИЕ БЕЗОПАСНОСТИ</w:t>
      </w:r>
      <w:bookmarkEnd w:id="7"/>
      <w:r>
        <w:t xml:space="preserve"> </w:t>
      </w:r>
    </w:p>
    <w:p w:rsidR="00394B67" w:rsidRDefault="00A64339">
      <w:pPr>
        <w:spacing w:after="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>8.1. Клиент обязуется предотвращать раскрытие, воспроизведение и распространение любой информации, связанной с эксплуатацией Личного кабинета Клиента и являющейся конфиденциальной в силу ее действительной или возможной коммерческой ценности, а также любой иной информации, связанной с работой Личного кабинета Клиента</w:t>
      </w:r>
      <w:r w:rsidR="00F05D83">
        <w:t>,</w:t>
      </w:r>
      <w:r>
        <w:t xml:space="preserve"> которая становится ему доступной вследствие их эксплуатации. </w:t>
      </w:r>
    </w:p>
    <w:p w:rsidR="00394B67" w:rsidRDefault="00A64339">
      <w:pPr>
        <w:ind w:left="-5" w:right="42"/>
      </w:pPr>
      <w:r>
        <w:t xml:space="preserve">8.2. Стороны обязуются не разглашать информацию об Электронных документах и предпринимать все меры для сохранения их в тайне, в том числе посредством установления специального режима доступа к ним. </w:t>
      </w:r>
    </w:p>
    <w:p w:rsidR="00394B67" w:rsidRDefault="00A64339">
      <w:pPr>
        <w:ind w:left="-5" w:right="42"/>
      </w:pPr>
      <w:r>
        <w:t xml:space="preserve">8.3. Сторона вправе предоставить информацию об Электронных документах третьим лицам исключительно в случаях, предусмотренных Соглашением или действующим законодательством Российской Федерации. </w:t>
      </w:r>
    </w:p>
    <w:p w:rsidR="00394B67" w:rsidRDefault="00A64339">
      <w:pPr>
        <w:ind w:left="-5" w:right="42"/>
      </w:pPr>
      <w:r>
        <w:t xml:space="preserve">8.4. Клиент обязуется соблюдать конфиденциальность Ключа электронной подписи, средств аутентификации и Кода подтверждения, а также предпринять все разумные действия для их неразглашения третьим лицам. </w:t>
      </w:r>
    </w:p>
    <w:p w:rsidR="00394B67" w:rsidRDefault="00A64339">
      <w:pPr>
        <w:ind w:left="-5" w:right="42"/>
      </w:pPr>
      <w:r>
        <w:t xml:space="preserve">8.5. </w:t>
      </w:r>
      <w:r w:rsidR="00F05D83">
        <w:t>Банк</w:t>
      </w:r>
      <w:r>
        <w:t xml:space="preserve"> ограничивает круг своих сотрудников, допущенных к работе с Личным кабинетом Клиента. </w:t>
      </w:r>
    </w:p>
    <w:p w:rsidR="00394B67" w:rsidRDefault="00A64339">
      <w:pPr>
        <w:ind w:left="-5" w:right="42"/>
      </w:pPr>
      <w:r>
        <w:t xml:space="preserve">8.6. Клиент, предоставивший в </w:t>
      </w:r>
      <w:r w:rsidR="002E04D6">
        <w:t>Банк</w:t>
      </w:r>
      <w:r>
        <w:t xml:space="preserve"> Номер мобильного телефона, гарантирует, что Номер мобильного телефона принадлежит Клиенту, а также подтверждает, что доступ к такому Номеру мобильного телефона, а также соответствующей такому номеру SIM-карте, имеет только Клиент, телефон сотовой связи, Номер мобильного телефона и SIM-карта не используются третьими лицами. </w:t>
      </w:r>
    </w:p>
    <w:p w:rsidR="00394B67" w:rsidRDefault="00A64339">
      <w:pPr>
        <w:ind w:left="-5" w:right="42"/>
      </w:pPr>
      <w:r>
        <w:t xml:space="preserve">Клиент гарантирует, что Адрес электронной почты зарегистрирован и используется Клиентом, а также то, что доступ к электронной почте имеет только Клиент (в случае, если Клиент является юридическим лицом — уполномоченные лица Клиента), электронная почта, а также Адрес электронной почты не используются третьими лицами, логин и пароль от электронной почты Клиента известны только Клиенту (в случае, если Клиент является юридическим лицом — уполномоченные лица Клиента) и не будут разглашены третьим лицам в течение срока действия Соглашения. </w:t>
      </w:r>
    </w:p>
    <w:p w:rsidR="00394B67" w:rsidRDefault="00A64339">
      <w:pPr>
        <w:ind w:left="-5" w:right="42"/>
      </w:pPr>
      <w:r>
        <w:t xml:space="preserve">8.7. Клиент обязан исключить возможность использования третьими лицами Номера мобильного телефона/учетных данных (логина и пароля доступа) Клиента к Адресу электронной почты. </w:t>
      </w:r>
    </w:p>
    <w:p w:rsidR="00394B67" w:rsidRDefault="00A64339">
      <w:pPr>
        <w:ind w:left="-5" w:right="42"/>
      </w:pPr>
      <w:r>
        <w:t xml:space="preserve">8.8. </w:t>
      </w:r>
      <w:r w:rsidR="002E04D6">
        <w:t>Банк</w:t>
      </w:r>
      <w:r>
        <w:t xml:space="preserve"> имеет право запрашивать и получать от компании-оператора сотовой связи информацию о месте нахождения SIM-карты, о замене SIM-карты или данных, подтверждающих замену SIM-карты телефона сотовой связи, номер которого указан Клиентом. </w:t>
      </w:r>
    </w:p>
    <w:p w:rsidR="00394B67" w:rsidRDefault="00A64339">
      <w:pPr>
        <w:spacing w:after="3" w:line="239" w:lineRule="auto"/>
        <w:ind w:left="-5" w:right="0"/>
        <w:jc w:val="left"/>
      </w:pPr>
      <w:r>
        <w:lastRenderedPageBreak/>
        <w:t xml:space="preserve">8.9. </w:t>
      </w:r>
      <w:r w:rsidR="002E04D6">
        <w:t>Банк</w:t>
      </w:r>
      <w:r>
        <w:t xml:space="preserve"> имеет право ограничить или приостановить оказание услуг Клиенту, в случае если от компании-оператора сотовой связи будут получены данные о замене SIM-карты Номера мобильного телефона. </w:t>
      </w:r>
    </w:p>
    <w:p w:rsidR="00394B67" w:rsidRDefault="00A64339">
      <w:pPr>
        <w:spacing w:after="34"/>
        <w:ind w:left="-5" w:right="42"/>
      </w:pPr>
      <w:r>
        <w:t xml:space="preserve">8.10. Для обеспечения безопасности при работе с Личным кабинетом Клиента Клиент обязуется: </w:t>
      </w:r>
    </w:p>
    <w:p w:rsidR="00394B67" w:rsidRDefault="00A64339" w:rsidP="009924DE">
      <w:pPr>
        <w:numPr>
          <w:ilvl w:val="0"/>
          <w:numId w:val="12"/>
        </w:numPr>
        <w:spacing w:after="38"/>
        <w:ind w:left="567" w:right="42" w:firstLine="0"/>
      </w:pPr>
      <w:r>
        <w:t xml:space="preserve">не использовать на своем оборудовании (аппаратных средствах/средствах вычислительной техники — ноутбуке, планшете, смартфоне, телефоне), используемом для работы с Личным кабинетом Клиента (далее — ПК) нелицензионное программное обеспечение (операционную систему, иное программное обеспечение). Клиент предупрежден, что оно может заведомо содержать вредоносный код; </w:t>
      </w:r>
    </w:p>
    <w:p w:rsidR="00394B67" w:rsidRDefault="00A64339" w:rsidP="009924DE">
      <w:pPr>
        <w:numPr>
          <w:ilvl w:val="0"/>
          <w:numId w:val="12"/>
        </w:numPr>
        <w:spacing w:after="38"/>
        <w:ind w:left="567" w:right="42" w:firstLine="0"/>
      </w:pPr>
      <w:r>
        <w:t xml:space="preserve">установить на ПК лицензионную регулярно обновляемую антивирусную программу с актуальными базами;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не оставлять без присмотра ПК с Личным кабинетом Клиента, в котором осуществлена авторизация;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избегать использования Личного кабинета Клиента на чужих ПК или в интернет-кафе; </w:t>
      </w:r>
    </w:p>
    <w:p w:rsidR="00394B67" w:rsidRDefault="00A64339" w:rsidP="009924DE">
      <w:pPr>
        <w:numPr>
          <w:ilvl w:val="0"/>
          <w:numId w:val="12"/>
        </w:numPr>
        <w:spacing w:after="38"/>
        <w:ind w:left="567" w:right="42" w:firstLine="0"/>
      </w:pPr>
      <w:r>
        <w:t xml:space="preserve">контролировать действия технических специалистов в момент технического обслуживания, установки программного обеспечения на ПК, на котором используется Личный кабинет Клиента, не сообщать техническим специалистам пароли для проверки работы Личного кабинета Клиента; </w:t>
      </w:r>
    </w:p>
    <w:p w:rsidR="00394B67" w:rsidRDefault="00A64339" w:rsidP="009924DE">
      <w:pPr>
        <w:numPr>
          <w:ilvl w:val="0"/>
          <w:numId w:val="12"/>
        </w:numPr>
        <w:spacing w:after="38"/>
        <w:ind w:left="567" w:right="42" w:firstLine="0"/>
      </w:pPr>
      <w:r>
        <w:t xml:space="preserve">осуществлять постоянный контроль за отправляемыми документами при работе с Личным кабинетом Клиента;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не менее, чем раз в год осуществлять смену Пароля;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перед открытием внешнего подключаемого носителя — обязательно проверить его содержимое на вирусы и иные вредоносные программы. </w:t>
      </w:r>
    </w:p>
    <w:p w:rsidR="00394B67" w:rsidRDefault="00A64339">
      <w:pPr>
        <w:spacing w:after="34"/>
        <w:ind w:left="-5" w:right="42"/>
      </w:pPr>
      <w:r>
        <w:t xml:space="preserve">Для обеспечения безопасности при работе мобильным приложением Клиент обязуется: </w:t>
      </w:r>
    </w:p>
    <w:p w:rsidR="00394B67" w:rsidRDefault="00A64339" w:rsidP="009924DE">
      <w:pPr>
        <w:numPr>
          <w:ilvl w:val="0"/>
          <w:numId w:val="12"/>
        </w:numPr>
        <w:spacing w:after="36"/>
        <w:ind w:left="567" w:right="42" w:firstLine="0"/>
      </w:pPr>
      <w:r>
        <w:t xml:space="preserve">не использовать на своем смартфоне, телефоне, планшете нелицензионное программное обеспечение (операционную систему, иное программное обеспечение). Клиент предупрежден, что оно может заведомо содержать вредоносный код;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не оставлять без присмотра смартфон, телефон, планшет в котором осуществлена авторизация; </w:t>
      </w:r>
    </w:p>
    <w:p w:rsidR="00394B67" w:rsidRDefault="00A64339" w:rsidP="009924DE">
      <w:pPr>
        <w:numPr>
          <w:ilvl w:val="0"/>
          <w:numId w:val="12"/>
        </w:numPr>
        <w:spacing w:after="38"/>
        <w:ind w:left="567" w:right="42" w:firstLine="0"/>
      </w:pPr>
      <w:r>
        <w:t xml:space="preserve">контролировать действия технических специалистов в момент технического обслуживания смартфона, телефона, планшета не сообщать техническим специалистам пароли для проверки работы мобильного приложения; </w:t>
      </w:r>
    </w:p>
    <w:p w:rsidR="00394B67" w:rsidRDefault="00A64339" w:rsidP="009924DE">
      <w:pPr>
        <w:numPr>
          <w:ilvl w:val="0"/>
          <w:numId w:val="12"/>
        </w:numPr>
        <w:ind w:left="567" w:right="42" w:firstLine="0"/>
      </w:pPr>
      <w:r>
        <w:t xml:space="preserve">осуществлять постоянный контроль за отправляемыми документами при работе с мобильным приложением. </w:t>
      </w:r>
    </w:p>
    <w:p w:rsidR="00394B67" w:rsidRDefault="00A6433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94B67" w:rsidRDefault="00A64339">
      <w:pPr>
        <w:ind w:left="-5" w:right="42"/>
      </w:pPr>
      <w:r>
        <w:t xml:space="preserve">Клиент предупрежден, что в случае несоблюдения изложенных в настоящем пункте Регламента требований по обеспечению безопасности существует риск Компрометации Ключа электронной подписи, Пароля (Временного пароля), Кода подтверждения, Клиента и принимает на себя всю полноту ответственности в случае несоблюдения одного или нескольких из них. </w:t>
      </w:r>
    </w:p>
    <w:p w:rsidR="00394B67" w:rsidRDefault="00A64339">
      <w:pPr>
        <w:spacing w:after="81" w:line="259" w:lineRule="auto"/>
        <w:ind w:left="0" w:right="0" w:firstLine="0"/>
        <w:jc w:val="left"/>
      </w:pPr>
      <w:r>
        <w:t xml:space="preserve"> </w:t>
      </w:r>
    </w:p>
    <w:p w:rsidR="00394B67" w:rsidRDefault="00A64339">
      <w:pPr>
        <w:pStyle w:val="1"/>
        <w:ind w:right="51"/>
      </w:pPr>
      <w:bookmarkStart w:id="8" w:name="_Toc206764109"/>
      <w:r>
        <w:t>9.</w:t>
      </w:r>
      <w:r>
        <w:rPr>
          <w:rFonts w:ascii="Arial" w:eastAsia="Arial" w:hAnsi="Arial" w:cs="Arial"/>
        </w:rPr>
        <w:t xml:space="preserve"> </w:t>
      </w:r>
      <w:r>
        <w:t>ПОРЯДОК ИЗМЕНЕНИЯ КОНТАКТНЫХ ДАННЫХ</w:t>
      </w:r>
      <w:bookmarkEnd w:id="8"/>
      <w:r>
        <w:t xml:space="preserve"> </w:t>
      </w:r>
    </w:p>
    <w:p w:rsidR="00394B67" w:rsidRDefault="00A6433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9.1. В случае изменения по любым причинам Адреса электронной почты и/или Номера мобильного телефона Клиента Клиент обязан в кратчайшие сроки предоставить информацию об актуальном Адресе электронной почты/Номере мобильного телефона путем предоставления в </w:t>
      </w:r>
      <w:r w:rsidR="002E04D6">
        <w:t>Банк</w:t>
      </w:r>
      <w:r>
        <w:t xml:space="preserve"> </w:t>
      </w:r>
      <w:r>
        <w:rPr>
          <w:b/>
        </w:rPr>
        <w:t>при личной явке</w:t>
      </w:r>
      <w:r>
        <w:t xml:space="preserve"> письменного Заявления на </w:t>
      </w:r>
      <w:r w:rsidR="009A13ED">
        <w:t>определение (</w:t>
      </w:r>
      <w:r>
        <w:t>смену</w:t>
      </w:r>
      <w:r w:rsidR="009A13ED">
        <w:t>)</w:t>
      </w:r>
      <w:r>
        <w:t xml:space="preserve"> контактных данных по </w:t>
      </w:r>
      <w:r w:rsidRPr="00EE5435">
        <w:t xml:space="preserve">форме Приложения № </w:t>
      </w:r>
      <w:r w:rsidR="00EE5435" w:rsidRPr="00EE5435">
        <w:t>2г</w:t>
      </w:r>
      <w:r w:rsidRPr="00EE5435">
        <w:t xml:space="preserve"> (для Клиентов — физических лиц), Приложения № 2</w:t>
      </w:r>
      <w:r w:rsidR="00EE5435" w:rsidRPr="00EE5435">
        <w:t>д</w:t>
      </w:r>
      <w:r w:rsidRPr="00EE5435">
        <w:t xml:space="preserve"> (для Клиентов — юридических лиц) к Регламенту</w:t>
      </w:r>
      <w:r w:rsidR="00EE5435">
        <w:t xml:space="preserve"> </w:t>
      </w:r>
      <w:r w:rsidR="00EE5435" w:rsidRPr="00EE5435">
        <w:t>оказания ООО КБ «ГТ банк» услуг на финансовых рынках</w:t>
      </w:r>
      <w:r>
        <w:t xml:space="preserve">. </w:t>
      </w:r>
    </w:p>
    <w:p w:rsidR="00394B67" w:rsidRDefault="00A64339">
      <w:pPr>
        <w:ind w:left="-5" w:right="42"/>
      </w:pPr>
      <w:r>
        <w:t>9.</w:t>
      </w:r>
      <w:r w:rsidR="005165AB" w:rsidRPr="005165AB">
        <w:t>2</w:t>
      </w:r>
      <w:r>
        <w:t xml:space="preserve">. Клиент соглашается и признает, что до момента получения </w:t>
      </w:r>
      <w:r w:rsidR="002E04D6">
        <w:t>Банком</w:t>
      </w:r>
      <w:r>
        <w:t xml:space="preserve"> письменного Заявления на смену контактных данных, предоставленного Клиентом при личной явке или в порядке, предусмотренном п. 9.</w:t>
      </w:r>
      <w:r w:rsidR="00E76AC3">
        <w:t>1</w:t>
      </w:r>
      <w:r>
        <w:t xml:space="preserve">. настоящего Регламента, </w:t>
      </w:r>
      <w:r w:rsidR="002E04D6">
        <w:t>Банк</w:t>
      </w:r>
      <w:r>
        <w:t xml:space="preserve"> направляет всю предусмотренную Соглашением и Регламентом информацию по последнему известному </w:t>
      </w:r>
      <w:r w:rsidR="002E04D6">
        <w:t>Банку</w:t>
      </w:r>
      <w:r>
        <w:t xml:space="preserve"> Адресу электронной почты/Номеру мобильного телефона. </w:t>
      </w:r>
    </w:p>
    <w:p w:rsidR="00394B67" w:rsidRDefault="00A64339">
      <w:pPr>
        <w:ind w:left="-5" w:right="42"/>
      </w:pPr>
      <w:r>
        <w:t>9.</w:t>
      </w:r>
      <w:r w:rsidR="005165AB" w:rsidRPr="005165AB">
        <w:t>3</w:t>
      </w:r>
      <w:r>
        <w:t xml:space="preserve">. Клиент несет всю полноту ответственности за непредставление или несвоевременное предоставление </w:t>
      </w:r>
      <w:r w:rsidR="002E04D6">
        <w:t>Банку</w:t>
      </w:r>
      <w:r>
        <w:t xml:space="preserve"> информации об актуальном Адресе электронной почты и/или актуальном Номере мобильного телефона в случае его(их) изменения. </w:t>
      </w:r>
    </w:p>
    <w:p w:rsidR="00394B67" w:rsidRDefault="00A64339">
      <w:pPr>
        <w:spacing w:after="81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94B67" w:rsidRDefault="00A64339">
      <w:pPr>
        <w:pStyle w:val="1"/>
        <w:ind w:right="47"/>
      </w:pPr>
      <w:bookmarkStart w:id="9" w:name="_Toc206764110"/>
      <w:r>
        <w:t>10.</w:t>
      </w:r>
      <w:r>
        <w:rPr>
          <w:rFonts w:ascii="Arial" w:eastAsia="Arial" w:hAnsi="Arial" w:cs="Arial"/>
        </w:rPr>
        <w:t xml:space="preserve"> </w:t>
      </w:r>
      <w:r>
        <w:t>КОМПРОМЕТАЦИЯ</w:t>
      </w:r>
      <w:bookmarkEnd w:id="9"/>
      <w:r>
        <w:t xml:space="preserve"> </w:t>
      </w:r>
    </w:p>
    <w:p w:rsidR="00394B67" w:rsidRDefault="00A64339">
      <w:pPr>
        <w:spacing w:after="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spacing w:after="36"/>
        <w:ind w:left="-5" w:right="42"/>
      </w:pPr>
      <w:r>
        <w:t xml:space="preserve">10.1. К событиям, связанным с Компрометацией Ключа электронной подписи, Пароля (Временного пароля), Кода подтверждения относятся, включая, но не ограничиваясь, следующие события: </w:t>
      </w:r>
    </w:p>
    <w:p w:rsidR="005165AB" w:rsidRDefault="00A64339" w:rsidP="009924DE">
      <w:pPr>
        <w:numPr>
          <w:ilvl w:val="0"/>
          <w:numId w:val="22"/>
        </w:numPr>
        <w:spacing w:after="37"/>
        <w:ind w:left="567" w:right="42"/>
      </w:pPr>
      <w:r>
        <w:t>потеря контроля над Номером мобильного телефона (потеря/кража телефона сотовой связи и/или соответствующей Номеру мобильного телефона SIM - карты) используемого Клиентом для получения информации в рамках Соглашения, в том числе с последующим восстановлением контроля над ними;</w:t>
      </w:r>
    </w:p>
    <w:p w:rsidR="00394B67" w:rsidRDefault="00A64339" w:rsidP="009924DE">
      <w:pPr>
        <w:numPr>
          <w:ilvl w:val="0"/>
          <w:numId w:val="22"/>
        </w:numPr>
        <w:spacing w:after="37"/>
        <w:ind w:left="567" w:right="42"/>
      </w:pPr>
      <w:r>
        <w:t xml:space="preserve">потеря контроля над электронной почтой (утрата, взлом, кража, получение доступа к ней третьих лиц), используемой Клиентом для получения информации в рамках Соглашения, в том числе с последующим восстановлением контроля над ней; </w:t>
      </w:r>
    </w:p>
    <w:p w:rsidR="00394B67" w:rsidRDefault="00A64339" w:rsidP="009924DE">
      <w:pPr>
        <w:numPr>
          <w:ilvl w:val="0"/>
          <w:numId w:val="22"/>
        </w:numPr>
        <w:spacing w:after="34"/>
        <w:ind w:left="567" w:right="42"/>
      </w:pPr>
      <w:r>
        <w:t xml:space="preserve">нарушение правил хранения Пароля (Временного пароля), Кода подтверждения от Личного кабинета Клиента, </w:t>
      </w:r>
    </w:p>
    <w:p w:rsidR="00394B67" w:rsidRDefault="00A64339" w:rsidP="009924DE">
      <w:pPr>
        <w:numPr>
          <w:ilvl w:val="0"/>
          <w:numId w:val="22"/>
        </w:numPr>
        <w:spacing w:after="38"/>
        <w:ind w:left="567" w:right="42"/>
      </w:pPr>
      <w:r>
        <w:t xml:space="preserve">возникновение подозрений на искажение информации в Личном кабинете Клиента; </w:t>
      </w:r>
    </w:p>
    <w:p w:rsidR="00394B67" w:rsidRDefault="00A64339" w:rsidP="009924DE">
      <w:pPr>
        <w:numPr>
          <w:ilvl w:val="0"/>
          <w:numId w:val="22"/>
        </w:numPr>
        <w:spacing w:after="36"/>
        <w:ind w:left="567" w:right="42"/>
      </w:pPr>
      <w:r>
        <w:t xml:space="preserve">в Личном кабинете Клиента появляются и/или исчезают документы; </w:t>
      </w:r>
    </w:p>
    <w:p w:rsidR="00394B67" w:rsidRDefault="00A64339" w:rsidP="009924DE">
      <w:pPr>
        <w:numPr>
          <w:ilvl w:val="0"/>
          <w:numId w:val="22"/>
        </w:numPr>
        <w:ind w:left="567" w:right="42"/>
      </w:pPr>
      <w:r>
        <w:t xml:space="preserve">получение доступа третьих лиц к Коду подтверждения, направленному </w:t>
      </w:r>
      <w:r w:rsidR="002E04D6">
        <w:t>Банком</w:t>
      </w:r>
      <w:r>
        <w:t xml:space="preserve"> Клиенту и планируемому к использованию Клиентом в Личном кабинете Клиента</w:t>
      </w:r>
      <w:r w:rsidR="005165AB">
        <w:t>,</w:t>
      </w:r>
      <w:r>
        <w:t xml:space="preserve"> сознательная передача Ключа электронной подписи. </w:t>
      </w:r>
    </w:p>
    <w:p w:rsidR="00394B67" w:rsidRDefault="00A64339" w:rsidP="005165AB">
      <w:pPr>
        <w:numPr>
          <w:ilvl w:val="1"/>
          <w:numId w:val="14"/>
        </w:numPr>
        <w:ind w:left="0" w:right="42"/>
      </w:pPr>
      <w:r>
        <w:t xml:space="preserve">В случае Компрометации Ключа электронной подписи, Пароля (Временного пароля), Кода подтверждения (или наличия у Клиента подозрений в Компрометации) Клиент незамедлительно </w:t>
      </w:r>
      <w:r w:rsidR="005165AB">
        <w:t>обязан проинформировать об этом Банк</w:t>
      </w:r>
      <w:r>
        <w:t xml:space="preserve">. Доступ в Личный кабинет Клиента (в том числе подписание документов с использованием Электронной подписи) с момента получения </w:t>
      </w:r>
      <w:r w:rsidR="002E04D6">
        <w:t>Банком</w:t>
      </w:r>
      <w:r>
        <w:t xml:space="preserve"> информации от Клиента о Компрометации приостанавливается. </w:t>
      </w:r>
    </w:p>
    <w:p w:rsidR="00394B67" w:rsidRDefault="00A64339" w:rsidP="005165AB">
      <w:pPr>
        <w:numPr>
          <w:ilvl w:val="1"/>
          <w:numId w:val="14"/>
        </w:numPr>
        <w:ind w:left="0" w:right="42"/>
      </w:pPr>
      <w:r>
        <w:t xml:space="preserve">В случае потери контроля (или наличия у Клиента подозрений в потери контроля) над Номером мобильного телефона и/или Электронной почтой, используемых Клиентом для получения информации в рамках Соглашения, Клиент обязан сообщить об этом </w:t>
      </w:r>
      <w:r w:rsidR="002E04D6">
        <w:t>Банку</w:t>
      </w:r>
      <w:r>
        <w:t xml:space="preserve">. В указанном случае доступ в Личный кабинет Клиента (в том числе подписание документов с использованием Электронной подписи) приостанавливается, направление информации на Номер мобильного телефона и/или Адрес электронной почты, сведения о Компрометации которых предоставлены Клиентом, прекращается. </w:t>
      </w:r>
    </w:p>
    <w:p w:rsidR="00394B67" w:rsidRDefault="00A64339" w:rsidP="005165AB">
      <w:pPr>
        <w:numPr>
          <w:ilvl w:val="1"/>
          <w:numId w:val="14"/>
        </w:numPr>
        <w:ind w:left="0" w:right="42"/>
      </w:pPr>
      <w:r>
        <w:t xml:space="preserve">При последующем восстановлении доступа к Личному кабинету Клиента (в том числе к подписанию Электронных документов Электронной подписью) осуществляется сброс Пароля и предоставление Клиенту Временного пароля. </w:t>
      </w:r>
    </w:p>
    <w:p w:rsidR="00394B67" w:rsidRDefault="002E04D6" w:rsidP="005165AB">
      <w:pPr>
        <w:numPr>
          <w:ilvl w:val="1"/>
          <w:numId w:val="14"/>
        </w:numPr>
        <w:ind w:left="0" w:right="42"/>
      </w:pPr>
      <w:r>
        <w:t>Банк</w:t>
      </w:r>
      <w:r w:rsidR="00A64339">
        <w:t xml:space="preserve"> не несет ответственности за убытки, возникшие у Клиента в результате несвоевременного извещения Клиентом </w:t>
      </w:r>
      <w:r w:rsidR="00C055F6">
        <w:t>Банка</w:t>
      </w:r>
      <w:r w:rsidR="00A64339">
        <w:t xml:space="preserve"> о факте Компрометации (или наличии у Клиента подозрений в компрометации). </w:t>
      </w:r>
    </w:p>
    <w:p w:rsidR="00394B67" w:rsidRDefault="00A64339" w:rsidP="005165AB">
      <w:pPr>
        <w:numPr>
          <w:ilvl w:val="1"/>
          <w:numId w:val="14"/>
        </w:numPr>
        <w:ind w:left="0" w:right="42"/>
      </w:pPr>
      <w:r>
        <w:t xml:space="preserve">При наличии достаточных оснований полагать, что произошла (или возможна) Компрометация Ключа электронной подписи </w:t>
      </w:r>
      <w:r w:rsidR="00C055F6">
        <w:t>Банк</w:t>
      </w:r>
      <w:r>
        <w:t xml:space="preserve"> приостанавливает Клиенту доступ в Личный кабинет Клиента (в том числе подписание документов с использованием Электронной подписи). </w:t>
      </w:r>
    </w:p>
    <w:p w:rsidR="00394B67" w:rsidRDefault="00A64339">
      <w:pPr>
        <w:spacing w:after="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4B67" w:rsidRDefault="00A64339">
      <w:pPr>
        <w:pStyle w:val="1"/>
      </w:pPr>
      <w:bookmarkStart w:id="10" w:name="_Toc206764111"/>
      <w:r>
        <w:t>11.</w:t>
      </w:r>
      <w:r>
        <w:rPr>
          <w:rFonts w:ascii="Arial" w:eastAsia="Arial" w:hAnsi="Arial" w:cs="Arial"/>
        </w:rPr>
        <w:t xml:space="preserve"> </w:t>
      </w:r>
      <w:r>
        <w:t>ОТВЕТСТВЕННОСТЬ СТОРОН</w:t>
      </w:r>
      <w:bookmarkEnd w:id="10"/>
      <w:r>
        <w:t xml:space="preserve"> </w:t>
      </w:r>
    </w:p>
    <w:p w:rsidR="00394B67" w:rsidRDefault="00A6433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4B67" w:rsidRDefault="00A64339">
      <w:pPr>
        <w:ind w:left="-5" w:right="42"/>
      </w:pPr>
      <w:r>
        <w:t xml:space="preserve">11.1. </w:t>
      </w:r>
      <w:r w:rsidR="002C2497">
        <w:t xml:space="preserve">совершая акцепт Регламента </w:t>
      </w:r>
      <w:r>
        <w:t xml:space="preserve">Клиент подтверждает, что ознакомлен с правилами работы с Личным кабинетом Клиента и принимает на себя все риски и всю ответственность за действия, совершенные им с использованием Личного кабинета Клиента. </w:t>
      </w:r>
    </w:p>
    <w:p w:rsidR="002C2497" w:rsidRDefault="00A64339">
      <w:pPr>
        <w:ind w:left="-5" w:right="42"/>
      </w:pPr>
      <w:r>
        <w:t xml:space="preserve">11.2. Клиент соглашается на передачу информации через сеть Интернет, осознавая, что сеть Интернет не является безопасным каналом связи, и соглашается нести все риски, связанные с возможным нарушением конфиденциальности, возникающие вследствие использования такого канала связи. </w:t>
      </w:r>
    </w:p>
    <w:p w:rsidR="00394B67" w:rsidRDefault="00A64339">
      <w:pPr>
        <w:ind w:left="-5" w:right="42"/>
      </w:pPr>
      <w:r>
        <w:t xml:space="preserve">11.3. Клиент подтверждает, что он признает указание в Электронных документах Электронной подписи Клиента вместо проставления подписи собственноручной подписью Клиента, а также подтверждает, что </w:t>
      </w:r>
      <w:r>
        <w:lastRenderedPageBreak/>
        <w:t xml:space="preserve">сделки (любые иные юридические действия) порождают те же обязательства (иные юридические последствия), как если бы сделка (любые иные юридические действия) была совершена в письменной форме на бумажном носителе с проставлением собственноручной подписи Клиента. </w:t>
      </w:r>
    </w:p>
    <w:p w:rsidR="00394B67" w:rsidRDefault="00A64339">
      <w:pPr>
        <w:ind w:left="-5" w:right="42"/>
      </w:pPr>
      <w:r>
        <w:t xml:space="preserve">11.4. </w:t>
      </w:r>
      <w:r w:rsidR="002E04D6">
        <w:t>Банк</w:t>
      </w:r>
      <w:r>
        <w:t xml:space="preserve"> не несет ответственности и не осуществляет устранение неисправностей, возникших по вине оператора связи или в связи с выходом из строя оборудования, установленного у Клиента, а также в связи со сбоями во всех системах, линиях связи, через которые проходит информация между аппаратными средствами (средствами вычислительной техники) </w:t>
      </w:r>
      <w:r w:rsidR="002E04D6">
        <w:t>Банка</w:t>
      </w:r>
      <w:r>
        <w:t xml:space="preserve"> и аппаратными средствами (средствами вычислительной техники) Клиента. </w:t>
      </w:r>
    </w:p>
    <w:p w:rsidR="00394B67" w:rsidRDefault="002E04D6">
      <w:pPr>
        <w:ind w:left="-5" w:right="42"/>
      </w:pPr>
      <w:r>
        <w:t>Банк</w:t>
      </w:r>
      <w:r w:rsidR="00A64339">
        <w:t xml:space="preserve"> не несет ответственности за доступность и скорость передачи указанной выше информации. </w:t>
      </w:r>
    </w:p>
    <w:p w:rsidR="00394B67" w:rsidRDefault="00A64339">
      <w:pPr>
        <w:ind w:left="-5" w:right="42"/>
      </w:pPr>
      <w:r>
        <w:t xml:space="preserve">11.5. </w:t>
      </w:r>
      <w:r w:rsidR="002E04D6">
        <w:t>Банк</w:t>
      </w:r>
      <w:r>
        <w:t xml:space="preserve"> не будет нести ответственности: </w:t>
      </w:r>
    </w:p>
    <w:p w:rsidR="00394B67" w:rsidRDefault="00A64339" w:rsidP="009924DE">
      <w:pPr>
        <w:ind w:left="567" w:right="42"/>
      </w:pPr>
      <w:r>
        <w:t xml:space="preserve">— за возникновение сбоев и ошибок в работе Личного кабинета Клиента; </w:t>
      </w:r>
    </w:p>
    <w:p w:rsidR="00394B67" w:rsidRDefault="00A64339" w:rsidP="009924DE">
      <w:pPr>
        <w:ind w:left="567" w:right="42"/>
      </w:pPr>
      <w:r>
        <w:t xml:space="preserve">— за потери и повреждение данных Клиента, связанные с использованием (правильным или неправильным) Личного кабинета Клиента; </w:t>
      </w:r>
    </w:p>
    <w:p w:rsidR="00394B67" w:rsidRDefault="00A64339" w:rsidP="009924DE">
      <w:pPr>
        <w:ind w:left="567" w:right="42"/>
      </w:pPr>
      <w:r>
        <w:t xml:space="preserve">— за возможные убытки, причиненные Клиенту в связи с использованием (правильным или неправильным) Личного кабинета Клиента в том числе за возможные убытки, возникшие в результате исполнения </w:t>
      </w:r>
      <w:r w:rsidR="002E04D6">
        <w:t>Банком</w:t>
      </w:r>
      <w:r>
        <w:t xml:space="preserve"> Электронных документов, подписанных Электронной подписью Клиента; </w:t>
      </w:r>
    </w:p>
    <w:p w:rsidR="00394B67" w:rsidRDefault="00A64339" w:rsidP="009924DE">
      <w:pPr>
        <w:ind w:left="567" w:right="42"/>
      </w:pPr>
      <w:r>
        <w:t xml:space="preserve">— за убытки, возникшие в результате действия или бездействия Клиента при взаимодействии с любым программным обеспечением Клиента и/или любым программным обеспечением, установленным Клиентом; </w:t>
      </w:r>
    </w:p>
    <w:p w:rsidR="00394B67" w:rsidRDefault="00A64339" w:rsidP="009924DE">
      <w:pPr>
        <w:ind w:left="567" w:right="42"/>
      </w:pPr>
      <w:r>
        <w:t xml:space="preserve">— по претензиям лица — владельца Номера мобильного телефона/владельца Адреса электронной почты, в случае, когда Клиент не является владельцем указанного им Номера мобильного телефона/Адреса электронной почты; </w:t>
      </w:r>
    </w:p>
    <w:p w:rsidR="00394B67" w:rsidRDefault="00A64339" w:rsidP="009924DE">
      <w:pPr>
        <w:ind w:left="567" w:right="42"/>
      </w:pPr>
      <w:r>
        <w:t xml:space="preserve">— за недоставку сообщения на Номер мобильного телефона/по Адресу электронной почты, в случае если это обусловлено причинами, не зависящими от </w:t>
      </w:r>
      <w:r w:rsidR="008B7285">
        <w:t>Банка</w:t>
      </w:r>
      <w:r>
        <w:t xml:space="preserve"> (сообщение не отправлено оператором сотовой связи, Номер мобильного телефона не доступен длительное время, Адрес электронной почты переполнен и т.п.); </w:t>
      </w:r>
    </w:p>
    <w:p w:rsidR="00394B67" w:rsidRDefault="00A64339" w:rsidP="009924DE">
      <w:pPr>
        <w:ind w:left="567" w:right="42"/>
      </w:pPr>
      <w:r>
        <w:t xml:space="preserve">— за убытки, возникшие вследствие допуска Клиентом третьих лиц к использованию Номера мобильного телефона/Адреса электронной почты; </w:t>
      </w:r>
    </w:p>
    <w:p w:rsidR="00394B67" w:rsidRDefault="00A64339" w:rsidP="009924DE">
      <w:pPr>
        <w:ind w:left="567" w:right="42"/>
      </w:pPr>
      <w:r>
        <w:t xml:space="preserve">— за убытки, причиненные Клиенту вследствие утраты или передачи Клиентом Номера мобильного телефона/учетных данных (логина и пароля доступа) к Адресу электронной почты неуполномоченным лицам; </w:t>
      </w:r>
    </w:p>
    <w:p w:rsidR="00394B67" w:rsidRPr="00331CED" w:rsidRDefault="00A64339" w:rsidP="009924DE">
      <w:pPr>
        <w:ind w:left="-5" w:right="42" w:firstLine="572"/>
      </w:pPr>
      <w:r>
        <w:t xml:space="preserve">— за убытки, возникшие вследствие непредставления или несвоевременного предоставления </w:t>
      </w:r>
      <w:r w:rsidR="002E04D6">
        <w:t>Банку</w:t>
      </w:r>
      <w:r>
        <w:t xml:space="preserve"> информации об актуальном Адресе электронной почты и/или актуальном Номере мобильного телефона в случае его(их) изменения. </w:t>
      </w:r>
    </w:p>
    <w:p w:rsidR="00394B67" w:rsidRDefault="00A64339">
      <w:pPr>
        <w:ind w:left="-5" w:right="42"/>
      </w:pPr>
      <w:r>
        <w:t xml:space="preserve">11.6. Клиент несет всю полноту ответственности за: </w:t>
      </w:r>
    </w:p>
    <w:p w:rsidR="00394B67" w:rsidRDefault="00A64339" w:rsidP="009924DE">
      <w:pPr>
        <w:ind w:left="567" w:right="42"/>
      </w:pPr>
      <w:r>
        <w:t xml:space="preserve">а) нарушение требования ограничения доступа к Личному кабинету Клиента; </w:t>
      </w:r>
    </w:p>
    <w:p w:rsidR="00394B67" w:rsidRDefault="00A64339" w:rsidP="009924DE">
      <w:pPr>
        <w:ind w:left="567" w:right="42"/>
      </w:pPr>
      <w:r>
        <w:t>б) несанкционированный доступ третьих лиц под логином, паролем (временным паролем), присвоенными Клиенту, в Личный кабинет Клиента; несанкционированное использование Ключа электронной подписи, в т.</w:t>
      </w:r>
      <w:r w:rsidR="00100734">
        <w:t xml:space="preserve"> </w:t>
      </w:r>
      <w:r>
        <w:t xml:space="preserve">ч. лицами, получившими доступ к Номеру мобильного телефона/учетным данным (логину и паролю) к Адресу электронной почты; </w:t>
      </w:r>
    </w:p>
    <w:p w:rsidR="00394B67" w:rsidRDefault="00A64339" w:rsidP="009924DE">
      <w:pPr>
        <w:ind w:left="567" w:right="42"/>
      </w:pPr>
      <w:r>
        <w:t xml:space="preserve">в) нарушение требований по соблюдению конфиденциальности Ключа электронной подписи, Пароля (Временного пароля), Кода подтверждения. </w:t>
      </w:r>
    </w:p>
    <w:p w:rsidR="00394B67" w:rsidRDefault="00A64339" w:rsidP="009924DE">
      <w:pPr>
        <w:ind w:left="567" w:right="42"/>
      </w:pPr>
      <w:r>
        <w:t>г) нарушение требований к паролю (</w:t>
      </w:r>
      <w:r w:rsidRPr="00E76AC3">
        <w:t>п.3.1</w:t>
      </w:r>
      <w:r w:rsidR="00E76AC3" w:rsidRPr="00E76AC3">
        <w:t>3</w:t>
      </w:r>
      <w:r>
        <w:t>), а также требований по конфиденциальности и обеспечению безопасности (</w:t>
      </w:r>
      <w:r w:rsidRPr="00E76AC3">
        <w:t xml:space="preserve">ст. 8 </w:t>
      </w:r>
      <w:r w:rsidR="008B7285">
        <w:t>Порядка</w:t>
      </w:r>
      <w:r>
        <w:t xml:space="preserve">). </w:t>
      </w:r>
    </w:p>
    <w:p w:rsidR="00394B67" w:rsidRDefault="00A64339">
      <w:pPr>
        <w:ind w:left="-5" w:right="42"/>
      </w:pPr>
      <w:r>
        <w:t xml:space="preserve">11.7. В случае выявления нарушений, предусмотренных п. 11.6. настоящего </w:t>
      </w:r>
      <w:r w:rsidR="008B7285">
        <w:t>Порядка</w:t>
      </w:r>
      <w:r>
        <w:t xml:space="preserve">, </w:t>
      </w:r>
      <w:r w:rsidR="002E04D6">
        <w:t>Банк</w:t>
      </w:r>
      <w:r>
        <w:t xml:space="preserve"> вправе </w:t>
      </w:r>
      <w:r w:rsidR="003F6482">
        <w:t xml:space="preserve">не принимать поручения и требования, направленные через Личный кабинет и </w:t>
      </w:r>
      <w:r w:rsidR="00CD0617">
        <w:t>отказать Клиенту в доступе к Личному кабинету</w:t>
      </w:r>
      <w:r>
        <w:t xml:space="preserve">. </w:t>
      </w:r>
    </w:p>
    <w:p w:rsidR="00394B67" w:rsidRDefault="00A64339">
      <w:pPr>
        <w:ind w:left="-5" w:right="42"/>
      </w:pPr>
      <w:r>
        <w:t xml:space="preserve">11.8. Клиент, осуществляя подписание документов с использованием Электронной подписи через сеть Интернет, принимает на себя все риски, связанные с несанкционированным доступом третьих лиц к Личному кабинету Клиента. </w:t>
      </w:r>
    </w:p>
    <w:p w:rsidR="0091016B" w:rsidRDefault="00A64339">
      <w:pPr>
        <w:ind w:left="-5" w:right="42"/>
      </w:pPr>
      <w:r>
        <w:lastRenderedPageBreak/>
        <w:t>11.9. Клиент признает в качестве достаточного доказательства (пригодного для предъявления при разрешении споров в суде) электронные файлы протокола, подтверждающего положительное/отрицательное прохождение аутентификации способами, предусмотренными однофакторной (простой) и двухфакторной аутентификациями, и иные сведения, содержащиеся в указанных файлах</w:t>
      </w:r>
      <w:r w:rsidR="008B7285">
        <w:t xml:space="preserve">, </w:t>
      </w:r>
      <w:r w:rsidR="008B7285" w:rsidRPr="008B7285">
        <w:t>запис</w:t>
      </w:r>
      <w:r w:rsidR="008B7285">
        <w:t>и</w:t>
      </w:r>
      <w:r w:rsidR="008B7285" w:rsidRPr="008B7285">
        <w:t xml:space="preserve"> Журнала операций и Реестра электронных документов (выписк</w:t>
      </w:r>
      <w:r w:rsidR="008B7285">
        <w:t>и</w:t>
      </w:r>
      <w:r w:rsidR="008B7285" w:rsidRPr="008B7285">
        <w:t xml:space="preserve"> из Журнала операций и Реестра электронных документов), удостоверенных подписью уполномоченного лица Банка и печатью Банка</w:t>
      </w:r>
      <w:r>
        <w:t>.</w:t>
      </w:r>
      <w:r w:rsidR="008B7285">
        <w:t xml:space="preserve"> Также </w:t>
      </w:r>
      <w:r>
        <w:t xml:space="preserve">Клиент признает в качестве достаточного доказательства (пригодного для предъявления при разрешении споров в суде) электронные файлы протокола обмена информацией между сервером </w:t>
      </w:r>
      <w:r w:rsidR="002E04D6">
        <w:t>Банка</w:t>
      </w:r>
      <w:r>
        <w:t xml:space="preserve"> и рабочей станцией Клиента. </w:t>
      </w:r>
    </w:p>
    <w:p w:rsidR="00394B67" w:rsidRDefault="00394B67" w:rsidP="007053F1">
      <w:pPr>
        <w:ind w:left="0" w:firstLine="0"/>
      </w:pPr>
    </w:p>
    <w:sectPr w:rsidR="00394B67" w:rsidSect="009527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5" w:right="658" w:bottom="1117" w:left="1133" w:header="720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85" w:rsidRDefault="00203185">
      <w:pPr>
        <w:spacing w:after="0" w:line="240" w:lineRule="auto"/>
      </w:pPr>
      <w:r>
        <w:separator/>
      </w:r>
    </w:p>
  </w:endnote>
  <w:endnote w:type="continuationSeparator" w:id="0">
    <w:p w:rsidR="00203185" w:rsidRDefault="0020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7F" w:rsidRDefault="004E717F">
    <w:pPr>
      <w:spacing w:after="0" w:line="259" w:lineRule="auto"/>
      <w:ind w:left="0" w:right="156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10001707</wp:posOffset>
              </wp:positionV>
              <wp:extent cx="6295390" cy="12192"/>
              <wp:effectExtent l="0" t="0" r="0" b="0"/>
              <wp:wrapSquare wrapText="bothSides"/>
              <wp:docPr id="19840" name="Group 19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90" cy="12192"/>
                        <a:chOff x="0" y="0"/>
                        <a:chExt cx="6295390" cy="12192"/>
                      </a:xfrm>
                    </wpg:grpSpPr>
                    <wps:wsp>
                      <wps:cNvPr id="20443" name="Shape 20443"/>
                      <wps:cNvSpPr/>
                      <wps:spPr>
                        <a:xfrm>
                          <a:off x="0" y="0"/>
                          <a:ext cx="3147695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7695" h="12192">
                              <a:moveTo>
                                <a:pt x="0" y="0"/>
                              </a:moveTo>
                              <a:lnTo>
                                <a:pt x="3147695" y="0"/>
                              </a:lnTo>
                              <a:lnTo>
                                <a:pt x="3147695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4" name="Shape 20444"/>
                      <wps:cNvSpPr/>
                      <wps:spPr>
                        <a:xfrm>
                          <a:off x="3147695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5" name="Shape 20445"/>
                      <wps:cNvSpPr/>
                      <wps:spPr>
                        <a:xfrm>
                          <a:off x="3159887" y="0"/>
                          <a:ext cx="196964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643" h="12192">
                              <a:moveTo>
                                <a:pt x="0" y="0"/>
                              </a:moveTo>
                              <a:lnTo>
                                <a:pt x="1969643" y="0"/>
                              </a:lnTo>
                              <a:lnTo>
                                <a:pt x="196964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6" name="Shape 20446"/>
                      <wps:cNvSpPr/>
                      <wps:spPr>
                        <a:xfrm>
                          <a:off x="5129531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7" name="Shape 20447"/>
                      <wps:cNvSpPr/>
                      <wps:spPr>
                        <a:xfrm>
                          <a:off x="5141722" y="0"/>
                          <a:ext cx="115366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3668" h="12192">
                              <a:moveTo>
                                <a:pt x="0" y="0"/>
                              </a:moveTo>
                              <a:lnTo>
                                <a:pt x="1153668" y="0"/>
                              </a:lnTo>
                              <a:lnTo>
                                <a:pt x="115366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44AE2C" id="Group 19840" o:spid="_x0000_s1026" style="position:absolute;margin-left:56.65pt;margin-top:787.55pt;width:495.7pt;height:.95pt;z-index:251660288;mso-position-horizontal-relative:page;mso-position-vertical-relative:page" coordsize="6295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">
              <v:shape id="Shape 20443" o:spid="_x0000_s1027" style="position:absolute;width:31476;height:121;visibility:visible;mso-wrap-style:square;v-text-anchor:top" coordsize="314769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0L8YA&#10;AADeAAAADwAAAGRycy9kb3ducmV2LnhtbESPT2vCQBTE7wW/w/KE3uqmVqrGrCIFsbf6N3h8ZJ/Z&#10;0OzbNLvV9Nu7QsHjMDO/YbJFZ2txodZXjhW8DhIQxIXTFZcKDvvVywSED8gaa8ek4I88LOa9pwxT&#10;7a68pcsulCJC2KeowITQpFL6wpBFP3ANcfTOrrUYomxLqVu8Rrit5TBJ3qXFiuOCwYY+DBXfu1+r&#10;YIzT9XFVHk2ea9OcftbLzf5ro9Rzv1vOQATqwiP83/7UCobJaPQG9zvxCs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H0L8YAAADeAAAADwAAAAAAAAAAAAAAAACYAgAAZHJz&#10;L2Rvd25yZXYueG1sUEsFBgAAAAAEAAQA9QAAAIsDAAAAAA==&#10;" path="m,l3147695,r,12192l,12192,,e" fillcolor="#d6dce4" stroked="f" strokeweight="0">
                <v:stroke miterlimit="83231f" joinstyle="miter"/>
                <v:path arrowok="t" textboxrect="0,0,3147695,12192"/>
              </v:shape>
              <v:shape id="Shape 20444" o:spid="_x0000_s1028" style="position:absolute;left:31476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kNcUA&#10;AADeAAAADwAAAGRycy9kb3ducmV2LnhtbESPQWvCQBSE7wX/w/IEb3VXDaWkrlJbQuuxqeD1Nfua&#10;DWbfhuwa03/fFQSPw8x8w6y3o2vFQH1oPGtYzBUI4sqbhmsNh+/i8RlEiMgGW8+k4Y8CbDeThzXm&#10;xl/4i4Yy1iJBOOSowcbY5VKGypLDMPcdcfJ+fe8wJtnX0vR4SXDXyqVST9Jhw2nBYkdvlqpTeXYa&#10;TpXa8ZF/9up9aMuPlStGuyq0nk3H1xcQkcZ4D9/an0bDUmVZBtc76Qr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qQ1xQAAAN4AAAAPAAAAAAAAAAAAAAAAAJgCAABkcnMv&#10;ZG93bnJldi54bWxQSwUGAAAAAAQABAD1AAAAigMAAAAA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45" o:spid="_x0000_s1029" style="position:absolute;left:31598;width:19697;height:121;visibility:visible;mso-wrap-style:square;v-text-anchor:top" coordsize="196964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6AMYA&#10;AADeAAAADwAAAGRycy9kb3ducmV2LnhtbESP0WrCQBRE34X+w3KFvohuqkZC6ioiLfggorEfcMne&#10;JqnZu2F31fTv3ULBx2FmzjDLdW9acSPnG8sK3iYJCOLS6oYrBV/nz3EGwgdkja1lUvBLHtarl8ES&#10;c23vfKJbESoRIexzVFCH0OVS+rImg35iO+LofVtnMETpKqkd3iPctHKaJAtpsOG4UGNH25rKS3E1&#10;Cg4aj27UfqQ/WWhwM8v2xXm2V+p12G/eQQTqwzP8395pBdNkPk/h7068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V6AMYAAADeAAAADwAAAAAAAAAAAAAAAACYAgAAZHJz&#10;L2Rvd25yZXYueG1sUEsFBgAAAAAEAAQA9QAAAIsDAAAAAA==&#10;" path="m,l1969643,r,12192l,12192,,e" fillcolor="#d6dce4" stroked="f" strokeweight="0">
                <v:stroke miterlimit="83231f" joinstyle="miter"/>
                <v:path arrowok="t" textboxrect="0,0,1969643,12192"/>
              </v:shape>
              <v:shape id="Shape 20446" o:spid="_x0000_s1030" style="position:absolute;left:51295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f2cQA&#10;AADeAAAADwAAAGRycy9kb3ducmV2LnhtbESPQWsCMRSE70L/Q3iF3jSpisjWKFVZao+uQq+vm9fN&#10;4uZl2cR1++8boeBxmJlvmNVmcI3oqQu1Zw2vEwWCuPSm5krD+ZSPlyBCRDbYeCYNvxRgs34arTAz&#10;/sZH6otYiQThkKEGG2ObSRlKSw7DxLfEyfvxncOYZFdJ0+EtwV0jp0otpMOa04LFlnaWyktxdRou&#10;pdryF39/qn3fFB8zlw92lmv98jy8v4GINMRH+L99MBqmaj5fwP1Oug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n9nEAAAA3gAAAA8AAAAAAAAAAAAAAAAAmAIAAGRycy9k&#10;b3ducmV2LnhtbFBLBQYAAAAABAAEAPUAAACJAwAAAAA=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47" o:spid="_x0000_s1031" style="position:absolute;left:51417;width:11536;height:121;visibility:visible;mso-wrap-style:square;v-text-anchor:top" coordsize="11536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HysQA&#10;AADeAAAADwAAAGRycy9kb3ducmV2LnhtbESPQWsCMRSE7wX/Q3iCt5pVrJXVKN1C1UsPWsHrY/Pc&#10;Xdy8LEm6xn9vCkKPw8x8w6w20bSiJ+cbywom4wwEcWl1w5WC08/X6wKED8gaW8uk4E4eNuvBywpz&#10;bW98oP4YKpEg7HNUUIfQ5VL6siaDfmw74uRdrDMYknSV1A5vCW5aOc2yuTTYcFqosaPPmsrr8dco&#10;8Pd47edWfuN5V+itfCusK6JSo2H8WIIIFMN/+NneawXTbDZ7h7876Qr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R8rEAAAA3gAAAA8AAAAAAAAAAAAAAAAAmAIAAGRycy9k&#10;b3ducmV2LnhtbFBLBQYAAAAABAAEAPUAAACJAwAAAAA=&#10;" path="m,l1153668,r,12192l,12192,,e" fillcolor="#d6dce4" stroked="f" strokeweight="0">
                <v:stroke miterlimit="83231f" joinstyle="miter"/>
                <v:path arrowok="t" textboxrect="0,0,1153668,1219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4E717F" w:rsidRDefault="004E717F">
    <w:pPr>
      <w:tabs>
        <w:tab w:val="center" w:pos="9873"/>
      </w:tabs>
      <w:spacing w:after="0" w:line="259" w:lineRule="auto"/>
      <w:ind w:left="0" w:right="0" w:firstLine="0"/>
      <w:jc w:val="left"/>
    </w:pPr>
    <w:r>
      <w:rPr>
        <w:color w:val="808080"/>
        <w:sz w:val="14"/>
      </w:rPr>
      <w:t xml:space="preserve">© 2024 г., ООО «АЛОР+», www.alorbroker.ru </w:t>
    </w:r>
    <w:r>
      <w:rPr>
        <w:color w:val="808080"/>
        <w:sz w:val="14"/>
      </w:rPr>
      <w:tab/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PAGE   \* MERGEFORMAT </w:instrText>
    </w:r>
    <w:r>
      <w:rPr>
        <w:color w:val="808080"/>
        <w:sz w:val="16"/>
      </w:rPr>
      <w:fldChar w:fldCharType="separate"/>
    </w:r>
    <w:r>
      <w:rPr>
        <w:color w:val="808080"/>
        <w:sz w:val="16"/>
      </w:rPr>
      <w:t>2</w:t>
    </w:r>
    <w:r>
      <w:rPr>
        <w:color w:val="808080"/>
        <w:sz w:val="16"/>
      </w:rPr>
      <w:fldChar w:fldCharType="end"/>
    </w:r>
    <w:r>
      <w:rPr>
        <w:sz w:val="16"/>
      </w:rPr>
      <w:t xml:space="preserve"> </w:t>
    </w:r>
  </w:p>
  <w:p w:rsidR="004E717F" w:rsidRDefault="004E717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7F" w:rsidRDefault="004E717F" w:rsidP="00952723">
    <w:pPr>
      <w:spacing w:after="0" w:line="259" w:lineRule="auto"/>
      <w:ind w:left="0" w:right="156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10001707</wp:posOffset>
              </wp:positionV>
              <wp:extent cx="6295390" cy="12192"/>
              <wp:effectExtent l="0" t="0" r="0" b="0"/>
              <wp:wrapSquare wrapText="bothSides"/>
              <wp:docPr id="19795" name="Group 1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90" cy="12192"/>
                        <a:chOff x="0" y="0"/>
                        <a:chExt cx="6295390" cy="12192"/>
                      </a:xfrm>
                    </wpg:grpSpPr>
                    <wps:wsp>
                      <wps:cNvPr id="20438" name="Shape 20438"/>
                      <wps:cNvSpPr/>
                      <wps:spPr>
                        <a:xfrm>
                          <a:off x="0" y="0"/>
                          <a:ext cx="3147695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7695" h="12192">
                              <a:moveTo>
                                <a:pt x="0" y="0"/>
                              </a:moveTo>
                              <a:lnTo>
                                <a:pt x="3147695" y="0"/>
                              </a:lnTo>
                              <a:lnTo>
                                <a:pt x="3147695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39" name="Shape 20439"/>
                      <wps:cNvSpPr/>
                      <wps:spPr>
                        <a:xfrm>
                          <a:off x="3147695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0" name="Shape 20440"/>
                      <wps:cNvSpPr/>
                      <wps:spPr>
                        <a:xfrm>
                          <a:off x="3159887" y="0"/>
                          <a:ext cx="196964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643" h="12192">
                              <a:moveTo>
                                <a:pt x="0" y="0"/>
                              </a:moveTo>
                              <a:lnTo>
                                <a:pt x="1969643" y="0"/>
                              </a:lnTo>
                              <a:lnTo>
                                <a:pt x="196964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1" name="Shape 20441"/>
                      <wps:cNvSpPr/>
                      <wps:spPr>
                        <a:xfrm>
                          <a:off x="5129531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42" name="Shape 20442"/>
                      <wps:cNvSpPr/>
                      <wps:spPr>
                        <a:xfrm>
                          <a:off x="5141722" y="0"/>
                          <a:ext cx="115366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3668" h="12192">
                              <a:moveTo>
                                <a:pt x="0" y="0"/>
                              </a:moveTo>
                              <a:lnTo>
                                <a:pt x="1153668" y="0"/>
                              </a:lnTo>
                              <a:lnTo>
                                <a:pt x="115366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F4890F" id="Group 19795" o:spid="_x0000_s1026" style="position:absolute;margin-left:56.65pt;margin-top:787.55pt;width:495.7pt;height:.95pt;z-index:251661312;mso-position-horizontal-relative:page;mso-position-vertical-relative:page" coordsize="6295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">
              <v:shape id="Shape 20438" o:spid="_x0000_s1027" style="position:absolute;width:31476;height:121;visibility:visible;mso-wrap-style:square;v-text-anchor:top" coordsize="314769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VI8IA&#10;AADeAAAADwAAAGRycy9kb3ducmV2LnhtbERPy4rCMBTdC/5DuAOz03R0cLQaRQRxdr5GcXlprk2x&#10;ualNRuvfm4Xg8nDek1ljS3Gj2heOFXx1ExDEmdMF5wr+9svOEIQPyBpLx6TgQR5m03Zrgql2d97S&#10;bRdyEUPYp6jAhFClUvrMkEXfdRVx5M6uthgirHOpa7zHcFvKXpIMpMWCY4PBihaGssvu3yr4wdHq&#10;sMwP5njUpjpdV/PNfr1R6vOjmY9BBGrCW/xy/2oFveS7H/fGO/EK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xUjwgAAAN4AAAAPAAAAAAAAAAAAAAAAAJgCAABkcnMvZG93&#10;bnJldi54bWxQSwUGAAAAAAQABAD1AAAAhwMAAAAA&#10;" path="m,l3147695,r,12192l,12192,,e" fillcolor="#d6dce4" stroked="f" strokeweight="0">
                <v:stroke miterlimit="83231f" joinstyle="miter"/>
                <v:path arrowok="t" textboxrect="0,0,3147695,12192"/>
              </v:shape>
              <v:shape id="Shape 20439" o:spid="_x0000_s1028" style="position:absolute;left:31476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41sUA&#10;AADeAAAADwAAAGRycy9kb3ducmV2LnhtbESPQWvCQBSE7wX/w/KE3upujRSbuoq2BO3RtNDra/Y1&#10;G8y+DdltjP/eFQo9DjPzDbPajK4VA/Wh8azhcaZAEFfeNFxr+PwoHpYgQkQ22HomDRcKsFlP7laY&#10;G3/mIw1lrEWCcMhRg42xy6UMlSWHYeY74uT9+N5hTLKvpenxnOCulXOlnqTDhtOCxY5eLVWn8tdp&#10;OFVqx1/8/a7ehrbcZ64YbVZofT8dty8gIo3xP/zXPhgNc7XInuF2J1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XjWxQAAAN4AAAAPAAAAAAAAAAAAAAAAAJgCAABkcnMv&#10;ZG93bnJldi54bWxQSwUGAAAAAAQABAD1AAAAigMAAAAA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40" o:spid="_x0000_s1029" style="position:absolute;left:31598;width:19697;height:121;visibility:visible;mso-wrap-style:square;v-text-anchor:top" coordsize="196964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ZmMQA&#10;AADeAAAADwAAAGRycy9kb3ducmV2LnhtbESPy4rCMBSG98K8QzgDsxFNvVKqUUQcmIUMWn2AQ3Ns&#10;q81JSaJ23t4shFn+/De+5bozjXiQ87VlBaNhAoK4sLrmUsH59D1IQfiArLGxTAr+yMN69dFbYqbt&#10;k4/0yEMp4gj7DBVUIbSZlL6oyKAf2pY4ehfrDIYoXSm1w2ccN40cJ8lcGqw5PlTY0rai4pbfjYJf&#10;jQfXb3azaxpq3EzSfX6a7JX6+uw2CxCBuvAffrd/tIJxMp1GgIgTUU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2ZjEAAAA3gAAAA8AAAAAAAAAAAAAAAAAmAIAAGRycy9k&#10;b3ducmV2LnhtbFBLBQYAAAAABAAEAPUAAACJAwAAAAA=&#10;" path="m,l1969643,r,12192l,12192,,e" fillcolor="#d6dce4" stroked="f" strokeweight="0">
                <v:stroke miterlimit="83231f" joinstyle="miter"/>
                <v:path arrowok="t" textboxrect="0,0,1969643,12192"/>
              </v:shape>
              <v:shape id="Shape 20441" o:spid="_x0000_s1030" style="position:absolute;left:51295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HrcUA&#10;AADeAAAADwAAAGRycy9kb3ducmV2LnhtbESPS2vDMBCE74H+B7GF3GIpD0pwo4Q+MGmOdQK9bq2t&#10;ZWKtjKU4zr+vAoUeh5n5htnsRteKgfrQeNYwzxQI4sqbhmsNp2MxW4MIEdlg65k03CjAbvsw2WBu&#10;/JU/aShjLRKEQ44abIxdLmWoLDkMme+Ik/fje4cxyb6WpsdrgrtWLpR6kg4bTgsWO3qzVJ3Li9Nw&#10;rtQrf/H3Qb0PbblfumK0y0Lr6eP48gwi0hj/w3/tD6NhoVarOdzvpC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QetxQAAAN4AAAAPAAAAAAAAAAAAAAAAAJgCAABkcnMv&#10;ZG93bnJldi54bWxQSwUGAAAAAAQABAD1AAAAigMAAAAA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42" o:spid="_x0000_s1031" style="position:absolute;left:51417;width:11536;height:121;visibility:visible;mso-wrap-style:square;v-text-anchor:top" coordsize="11536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kUsQA&#10;AADeAAAADwAAAGRycy9kb3ducmV2LnhtbESPQWsCMRSE7wX/Q3hCbzXrYqWsRnEFrZceagWvj81z&#10;d3HzsiRxjf/eFAo9DjPzDbNcR9OJgZxvLSuYTjIQxJXVLdcKTj+7tw8QPiBr7CyTggd5WK9GL0ss&#10;tL3zNw3HUIsEYV+ggiaEvpDSVw0Z9BPbEyfvYp3BkKSrpXZ4T3DTyTzL5tJgy2mhwZ62DVXX480o&#10;8I94HeZWfuH5s9R7+V5aV0alXsdxswARKIb/8F/7oBXk2WyWw++ddAX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5FLEAAAA3gAAAA8AAAAAAAAAAAAAAAAAmAIAAGRycy9k&#10;b3ducmV2LnhtbFBLBQYAAAAABAAEAPUAAACJAwAAAAA=&#10;" path="m,l1153668,r,12192l,12192,,e" fillcolor="#d6dce4" stroked="f" strokeweight="0">
                <v:stroke miterlimit="83231f" joinstyle="miter"/>
                <v:path arrowok="t" textboxrect="0,0,1153668,12192"/>
              </v:shape>
              <w10:wrap type="square" anchorx="page" anchory="page"/>
            </v:group>
          </w:pict>
        </mc:Fallback>
      </mc:AlternateConten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PAGE   \* MERGEFORMAT </w:instrText>
    </w:r>
    <w:r>
      <w:rPr>
        <w:color w:val="808080"/>
        <w:sz w:val="16"/>
      </w:rPr>
      <w:fldChar w:fldCharType="separate"/>
    </w:r>
    <w:r w:rsidR="00331CED">
      <w:rPr>
        <w:noProof/>
        <w:color w:val="808080"/>
        <w:sz w:val="16"/>
      </w:rPr>
      <w:t>7</w:t>
    </w:r>
    <w:r>
      <w:rPr>
        <w:color w:val="808080"/>
        <w:sz w:val="16"/>
      </w:rPr>
      <w:fldChar w:fldCharType="end"/>
    </w:r>
    <w:r>
      <w:rPr>
        <w:sz w:val="16"/>
      </w:rPr>
      <w:t xml:space="preserve"> </w:t>
    </w:r>
  </w:p>
  <w:p w:rsidR="004E717F" w:rsidRDefault="004E717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B1" w:rsidRDefault="00D629B1" w:rsidP="00C85D25">
    <w:pPr>
      <w:pStyle w:val="a6"/>
      <w:tabs>
        <w:tab w:val="clear" w:pos="4677"/>
        <w:tab w:val="clear" w:pos="9355"/>
        <w:tab w:val="left" w:pos="12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85" w:rsidRDefault="00203185">
      <w:pPr>
        <w:spacing w:after="0" w:line="240" w:lineRule="auto"/>
      </w:pPr>
      <w:r>
        <w:separator/>
      </w:r>
    </w:p>
  </w:footnote>
  <w:footnote w:type="continuationSeparator" w:id="0">
    <w:p w:rsidR="00203185" w:rsidRDefault="0020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7F" w:rsidRDefault="004E717F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710184</wp:posOffset>
              </wp:positionH>
              <wp:positionV relativeFrom="page">
                <wp:posOffset>269875</wp:posOffset>
              </wp:positionV>
              <wp:extent cx="6312154" cy="319803"/>
              <wp:effectExtent l="0" t="0" r="0" b="0"/>
              <wp:wrapSquare wrapText="bothSides"/>
              <wp:docPr id="19822" name="Group 19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2154" cy="319803"/>
                        <a:chOff x="0" y="0"/>
                        <a:chExt cx="6312154" cy="319803"/>
                      </a:xfrm>
                    </wpg:grpSpPr>
                    <wps:wsp>
                      <wps:cNvPr id="19829" name="Rectangle 19829"/>
                      <wps:cNvSpPr/>
                      <wps:spPr>
                        <a:xfrm>
                          <a:off x="9144" y="19304"/>
                          <a:ext cx="39854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717F" w:rsidRDefault="004E717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 xml:space="preserve">РЕГЛАМЕНТ ИСПОЛЬЗОВАНИЯ ЭЛЕКТРОННОЙ ПОДПИСИ  И ОБМЕНА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831" name="Rectangle 19831"/>
                      <wps:cNvSpPr/>
                      <wps:spPr>
                        <a:xfrm>
                          <a:off x="9144" y="142747"/>
                          <a:ext cx="195910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717F" w:rsidRDefault="004E717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ЭЛЕКТРОННЫМИ ДОКУМЕНТАМИ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832" name="Rectangle 19832"/>
                      <wps:cNvSpPr/>
                      <wps:spPr>
                        <a:xfrm>
                          <a:off x="1481582" y="1427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717F" w:rsidRDefault="004E717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830" name="Rectangle 19830"/>
                      <wps:cNvSpPr/>
                      <wps:spPr>
                        <a:xfrm>
                          <a:off x="3158363" y="33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717F" w:rsidRDefault="004E717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833" name="Rectangle 19833"/>
                      <wps:cNvSpPr/>
                      <wps:spPr>
                        <a:xfrm>
                          <a:off x="6240526" y="17977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717F" w:rsidRDefault="004E717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433" name="Shape 20433"/>
                      <wps:cNvSpPr/>
                      <wps:spPr>
                        <a:xfrm>
                          <a:off x="0" y="294005"/>
                          <a:ext cx="315683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6839" h="12192">
                              <a:moveTo>
                                <a:pt x="0" y="0"/>
                              </a:moveTo>
                              <a:lnTo>
                                <a:pt x="3156839" y="0"/>
                              </a:lnTo>
                              <a:lnTo>
                                <a:pt x="315683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34" name="Shape 20434"/>
                      <wps:cNvSpPr/>
                      <wps:spPr>
                        <a:xfrm>
                          <a:off x="3147695" y="294005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35" name="Shape 20435"/>
                      <wps:cNvSpPr/>
                      <wps:spPr>
                        <a:xfrm>
                          <a:off x="3159887" y="294005"/>
                          <a:ext cx="189191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1919" h="12192">
                              <a:moveTo>
                                <a:pt x="0" y="0"/>
                              </a:moveTo>
                              <a:lnTo>
                                <a:pt x="1891919" y="0"/>
                              </a:lnTo>
                              <a:lnTo>
                                <a:pt x="189191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36" name="Shape 20436"/>
                      <wps:cNvSpPr/>
                      <wps:spPr>
                        <a:xfrm>
                          <a:off x="5042662" y="294005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37" name="Shape 20437"/>
                      <wps:cNvSpPr/>
                      <wps:spPr>
                        <a:xfrm>
                          <a:off x="5054854" y="294005"/>
                          <a:ext cx="125730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7300" h="12192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C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828" name="Picture 198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69586" y="0"/>
                          <a:ext cx="1170305" cy="292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9822" o:spid="_x0000_s1026" style="position:absolute;margin-left:55.9pt;margin-top:21.25pt;width:497pt;height:25.2pt;z-index:251658240;mso-position-horizontal-relative:page;mso-position-vertical-relative:page" coordsize="63121,31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">
              <v:rect id="Rectangle 19829" o:spid="_x0000_s1027" style="position:absolute;left:91;top:193;width:3985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9mlc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xP4n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9mlcMAAADeAAAADwAAAAAAAAAAAAAAAACYAgAAZHJzL2Rv&#10;d25yZXYueG1sUEsFBgAAAAAEAAQA9QAAAIgDAAAAAA==&#10;" filled="f" stroked="f">
                <v:textbox inset="0,0,0,0">
                  <w:txbxContent>
                    <w:p w:rsidR="004E717F" w:rsidRDefault="004E717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808080"/>
                          <w:sz w:val="16"/>
                        </w:rPr>
                        <w:t xml:space="preserve">РЕГЛАМЕНТ ИСПОЛЬЗОВАНИЯ ЭЛЕКТРОННОЙ ПОДПИСИ  И ОБМЕНА </w:t>
                      </w:r>
                    </w:p>
                  </w:txbxContent>
                </v:textbox>
              </v:rect>
              <v:rect id="Rectangle 19831" o:spid="_x0000_s1028" style="position:absolute;left:91;top:1427;width:1959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8TsUA&#10;AADeAAAADwAAAGRycy9kb3ducmV2LnhtbERPTWvCQBC9F/wPywi91Y0WSpJmI6IteqxGsL0N2WkS&#10;zM6G7Nak/fVdQfA2j/c52XI0rbhQ7xrLCuazCARxaXXDlYJj8f4Ug3AeWWNrmRT8koNlPnnIMNV2&#10;4D1dDr4SIYRdigpq77tUSlfWZNDNbEccuG/bG/QB9pXUPQ4h3LRyEUUv0mDDoaHGjtY1lefDj1Gw&#10;jbvV587+DVX79rU9fZySTZF4pR6n4+oVhKfR38U3906H+Un8PIf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PxOxQAAAN4AAAAPAAAAAAAAAAAAAAAAAJgCAABkcnMv&#10;ZG93bnJldi54bWxQSwUGAAAAAAQABAD1AAAAigMAAAAA&#10;" filled="f" stroked="f">
                <v:textbox inset="0,0,0,0">
                  <w:txbxContent>
                    <w:p w:rsidR="004E717F" w:rsidRDefault="004E717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808080"/>
                          <w:sz w:val="16"/>
                        </w:rPr>
                        <w:t>ЭЛЕКТРОННЫМИ ДОКУМЕНТАМИ</w:t>
                      </w:r>
                    </w:p>
                  </w:txbxContent>
                </v:textbox>
              </v:rect>
              <v:rect id="Rectangle 19832" o:spid="_x0000_s1029" style="position:absolute;left:14815;top:1427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iOcUA&#10;AADeAAAADwAAAGRycy9kb3ducmV2LnhtbERPS2vCQBC+F/oflil4q5takCRmI9IHeqymoN6G7JiE&#10;ZmdDdmuiv74rCL3Nx/ecbDmaVpypd41lBS/TCARxaXXDlYLv4vM5BuE8ssbWMim4kINl/viQYart&#10;wFs673wlQgi7FBXU3neplK6syaCb2o44cCfbG/QB9pXUPQ4h3LRyFkVzabDh0FBjR281lT+7X6Ng&#10;HXerw8Zeh6r9OK73X/vkvUi8UpOncbUA4Wn0/+K7e6PD/CR+ncH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0mI5xQAAAN4AAAAPAAAAAAAAAAAAAAAAAJgCAABkcnMv&#10;ZG93bnJldi54bWxQSwUGAAAAAAQABAD1AAAAigMAAAAA&#10;" filled="f" stroked="f">
                <v:textbox inset="0,0,0,0">
                  <w:txbxContent>
                    <w:p w:rsidR="004E717F" w:rsidRDefault="004E717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9830" o:spid="_x0000_s1030" style="position:absolute;left:31583;top:3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xZ1cgA&#10;AADeAAAADwAAAGRycy9kb3ducmV2LnhtbESPT2vCQBDF74LfYZlCb7ppCyWJriK2RY/1D6i3ITtN&#10;QrOzIbs1aT995yB4m2HevPd+8+XgGnWlLtSeDTxNE1DEhbc1lwaOh49JCipEZIuNZzLwSwGWi/Fo&#10;jrn1Pe/ouo+lEhMOORqoYmxzrUNRkcMw9S2x3L585zDK2pXadtiLuWv0c5K8aoc1S0KFLa0rKr73&#10;P87AJm1X563/68vm/bI5fZ6yt0MWjXl8GFYzUJGGeBffvrdW6mfpiwAI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TFnVyAAAAN4AAAAPAAAAAAAAAAAAAAAAAJgCAABk&#10;cnMvZG93bnJldi54bWxQSwUGAAAAAAQABAD1AAAAjQMAAAAA&#10;" filled="f" stroked="f">
                <v:textbox inset="0,0,0,0">
                  <w:txbxContent>
                    <w:p w:rsidR="004E717F" w:rsidRDefault="004E717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9833" o:spid="_x0000_s1031" style="position:absolute;left:62405;top:1797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7HosUA&#10;AADeAAAADwAAAGRycy9kb3ducmV2LnhtbERPTWvCQBC9F/oflil4q5sqlCRmI9Ja9FhNQb0N2TEJ&#10;zc6G7NbE/vquIPQ2j/c52XI0rbhQ7xrLCl6mEQji0uqGKwVfxcdzDMJ5ZI2tZVJwJQfL/PEhw1Tb&#10;gXd02ftKhBB2KSqove9SKV1Zk0E3tR1x4M62N+gD7CupexxCuGnlLIpepcGGQ0ONHb3VVH7vf4yC&#10;Tdytjlv7O1Tt+rQ5fB6S9yLxSk2extUChKfR/4vv7q0O85N4Pof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seixQAAAN4AAAAPAAAAAAAAAAAAAAAAAJgCAABkcnMv&#10;ZG93bnJldi54bWxQSwUGAAAAAAQABAD1AAAAigMAAAAA&#10;" filled="f" stroked="f">
                <v:textbox inset="0,0,0,0">
                  <w:txbxContent>
                    <w:p w:rsidR="004E717F" w:rsidRDefault="004E717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20433" o:spid="_x0000_s1032" style="position:absolute;top:2940;width:31568;height:121;visibility:visible;mso-wrap-style:square;v-text-anchor:top" coordsize="315683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b7PckA&#10;AADeAAAADwAAAGRycy9kb3ducmV2LnhtbESPQUsDMRSE74L/ITyhN5u0lUXWpqVYC6UFqa2ox8fm&#10;dbO6eVk2aXfrrzeC4HGYmW+Y6bx3tThTGyrPGkZDBYK48KbiUsPrYXV7DyJEZIO1Z9JwoQDz2fXV&#10;FHPjO36h8z6WIkE45KjBxtjkUobCksMw9A1x8o6+dRiTbEtpWuwS3NVyrFQmHVacFiw29Gip+Nqf&#10;nIal2vA2e3uKz4vTsss+7OFz9/6t9eCmXzyAiNTH//Bfe200jNXdZAK/d9IVkL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4b7PckAAADeAAAADwAAAAAAAAAAAAAAAACYAgAA&#10;ZHJzL2Rvd25yZXYueG1sUEsFBgAAAAAEAAQA9QAAAI4DAAAAAA==&#10;" path="m,l3156839,r,12192l,12192,,e" fillcolor="#d6dce4" stroked="f" strokeweight="0">
                <v:stroke miterlimit="83231f" joinstyle="miter"/>
                <v:path arrowok="t" textboxrect="0,0,3156839,12192"/>
              </v:shape>
              <v:shape id="Shape 20434" o:spid="_x0000_s1033" style="position:absolute;left:31476;top:2940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XSMUA&#10;AADeAAAADwAAAGRycy9kb3ducmV2LnhtbESPQWvCQBSE7wX/w/IEb3VXI6WkrlJbQu2xqeD1Nfua&#10;DWbfhuwa03/vFgSPw8x8w6y3o2vFQH1oPGtYzBUI4sqbhmsNh+/i8RlEiMgGW8+k4Y8CbDeThzXm&#10;xl/4i4Yy1iJBOOSowcbY5VKGypLDMPcdcfJ+fe8wJtnX0vR4SXDXyqVST9Jhw2nBYkdvlqpTeXYa&#10;TpXa8ZF/PtX70JYfmStGmxVaz6bj6wuISGO8h2/tvdGwVKtsBf930hW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NdIxQAAAN4AAAAPAAAAAAAAAAAAAAAAAJgCAABkcnMv&#10;ZG93bnJldi54bWxQSwUGAAAAAAQABAD1AAAAigMAAAAA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35" o:spid="_x0000_s1034" style="position:absolute;left:31598;top:2940;width:18920;height:121;visibility:visible;mso-wrap-style:square;v-text-anchor:top" coordsize="189191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fAsUA&#10;AADeAAAADwAAAGRycy9kb3ducmV2LnhtbESPT2sCMRTE7wW/Q3hCbzVxtYusRhGL1J6Kf8DrY/Pc&#10;Xdy8LEmq67c3hUKPw8z8hlmsetuKG/nQONYwHikQxKUzDVcaTsft2wxEiMgGW8ek4UEBVsvBywIL&#10;4+68p9shViJBOBSooY6xK6QMZU0Ww8h1xMm7OG8xJukraTzeE9y2MlMqlxYbTgs1drSpqbwefqwG&#10;6nafeDmbaf6Rf/mZ+s6wVJnWr8N+PQcRqY//4b/2zmjI1HTyDr930hW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F8CxQAAAN4AAAAPAAAAAAAAAAAAAAAAAJgCAABkcnMv&#10;ZG93bnJldi54bWxQSwUGAAAAAAQABAD1AAAAigMAAAAA&#10;" path="m,l1891919,r,12192l,12192,,e" fillcolor="#d6dce4" stroked="f" strokeweight="0">
                <v:stroke miterlimit="83231f" joinstyle="miter"/>
                <v:path arrowok="t" textboxrect="0,0,1891919,12192"/>
              </v:shape>
              <v:shape id="Shape 20436" o:spid="_x0000_s1035" style="position:absolute;left:50426;top:2940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spMUA&#10;AADeAAAADwAAAGRycy9kb3ducmV2LnhtbESPQWvCQBSE7wX/w/IEb3VXI1JSV6ktwfbYVPD6mn3N&#10;BrNvQ3aN8d93hUKPw8x8w2x2o2vFQH1oPGtYzBUI4sqbhmsNx6/i8QlEiMgGW8+k4UYBdtvJwwZz&#10;46/8SUMZa5EgHHLUYGPscilDZclhmPuOOHk/vncYk+xraXq8Jrhr5VKptXTYcFqw2NGrpepcXpyG&#10;c6X2fOLvD/U2tOUhc8Vos0Lr2XR8eQYRaYz/4b/2u9GwVKtsDfc76Qr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uykxQAAAN4AAAAPAAAAAAAAAAAAAAAAAJgCAABkcnMv&#10;ZG93bnJldi54bWxQSwUGAAAAAAQABAD1AAAAigMAAAAA&#10;" path="m,l12192,r,12192l,12192,,e" fillcolor="#d6dce4" stroked="f" strokeweight="0">
                <v:stroke miterlimit="83231f" joinstyle="miter"/>
                <v:path arrowok="t" textboxrect="0,0,12192,12192"/>
              </v:shape>
              <v:shape id="Shape 20437" o:spid="_x0000_s1036" style="position:absolute;left:50548;top:2940;width:12573;height:121;visibility:visible;mso-wrap-style:square;v-text-anchor:top" coordsize="12573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+IsgA&#10;AADeAAAADwAAAGRycy9kb3ducmV2LnhtbESP0WoCMRRE3wv+Q7hCX6Qm3erabo1SWgrtg2i1H3DZ&#10;XHdXNzdLkur2701B6OMwM2eY+bK3rTiRD41jDfdjBYK4dKbhSsP37v3uEUSIyAZbx6ThlwIsF4Ob&#10;ORbGnfmLTttYiQThUKCGOsaukDKUNVkMY9cRJ2/vvMWYpK+k8XhOcNvKTKlcWmw4LdTY0WtN5XH7&#10;YzX0+egtV91+M3nCbHVYf079aD3V+nbYvzyDiNTH//C1/WE0ZGryMIO/O+kKyM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6z4iyAAAAN4AAAAPAAAAAAAAAAAAAAAAAJgCAABk&#10;cnMvZG93bnJldi54bWxQSwUGAAAAAAQABAD1AAAAjQMAAAAA&#10;" path="m,l1257300,r,12192l,12192,,e" fillcolor="#d6dce4" stroked="f" strokeweight="0">
                <v:stroke miterlimit="83231f" joinstyle="miter"/>
                <v:path arrowok="t" textboxrect="0,0,1257300,1219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28" o:spid="_x0000_s1037" type="#_x0000_t75" style="position:absolute;left:50695;width:11703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msbzHAAAA3gAAAA8AAABkcnMvZG93bnJldi54bWxEj0FPAjEQhe8m/odmTLxJF2IMLhQCJiaS&#10;cBBEz5PtsLvaTte2LMu/dw4m3Gby3rz3zXw5eKd6iqkNbGA8KkARV8G2XBs4fLw+TEGljGzRBSYD&#10;F0qwXNzezLG04cw76ve5VhLCqUQDTc5dqXWqGvKYRqEjFu0Yoscsa6y1jXiWcO/0pCietMeWpaHB&#10;jl4aqn72J2/Arf3v41fvDpfvz/VuYN5s3+PGmPu7YTUDlWnIV/P/9ZsV/OfpRHjlHZlBL/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6msbzHAAAA3g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7F" w:rsidRDefault="004E717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7F" w:rsidRDefault="004E717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F688C"/>
    <w:multiLevelType w:val="hybridMultilevel"/>
    <w:tmpl w:val="0BFAC344"/>
    <w:lvl w:ilvl="0" w:tplc="C41CDAF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07D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4B7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41C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440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69D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841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9C9A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A33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648DA"/>
    <w:multiLevelType w:val="hybridMultilevel"/>
    <w:tmpl w:val="2ABE467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3F2E8F"/>
    <w:multiLevelType w:val="hybridMultilevel"/>
    <w:tmpl w:val="E13A0A0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01E57B4"/>
    <w:multiLevelType w:val="multilevel"/>
    <w:tmpl w:val="ADF07D6E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E6917"/>
    <w:multiLevelType w:val="multilevel"/>
    <w:tmpl w:val="411C58A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861B5"/>
    <w:multiLevelType w:val="multilevel"/>
    <w:tmpl w:val="1C5C3FEE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73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A632B7"/>
    <w:multiLevelType w:val="multilevel"/>
    <w:tmpl w:val="BA8861C8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C75D6D"/>
    <w:multiLevelType w:val="multilevel"/>
    <w:tmpl w:val="EF566C8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226EA"/>
    <w:multiLevelType w:val="multilevel"/>
    <w:tmpl w:val="2F40F6EC"/>
    <w:lvl w:ilvl="0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F30E25"/>
    <w:multiLevelType w:val="hybridMultilevel"/>
    <w:tmpl w:val="83B2E384"/>
    <w:lvl w:ilvl="0" w:tplc="F3324DF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655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0CD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A7C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E1C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8A4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E88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EA8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D8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AF0CE9"/>
    <w:multiLevelType w:val="multilevel"/>
    <w:tmpl w:val="FA4E116E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0B2950"/>
    <w:multiLevelType w:val="hybridMultilevel"/>
    <w:tmpl w:val="14B0E15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0603AB1"/>
    <w:multiLevelType w:val="multilevel"/>
    <w:tmpl w:val="411C58A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246FF5"/>
    <w:multiLevelType w:val="hybridMultilevel"/>
    <w:tmpl w:val="C2E45638"/>
    <w:lvl w:ilvl="0" w:tplc="17E035F4">
      <w:start w:val="1"/>
      <w:numFmt w:val="bullet"/>
      <w:lvlText w:val=""/>
      <w:lvlJc w:val="left"/>
      <w:pPr>
        <w:ind w:left="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848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016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71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CD4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869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3E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2A2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0D2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70316F"/>
    <w:multiLevelType w:val="hybridMultilevel"/>
    <w:tmpl w:val="7E3068E4"/>
    <w:lvl w:ilvl="0" w:tplc="92042EE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2D20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635DE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ADCC0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EAB1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E4AD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AA48C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6D422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6FD1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675615"/>
    <w:multiLevelType w:val="multilevel"/>
    <w:tmpl w:val="7814339E"/>
    <w:lvl w:ilvl="0">
      <w:start w:val="1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F33D13"/>
    <w:multiLevelType w:val="hybridMultilevel"/>
    <w:tmpl w:val="65CCBF4A"/>
    <w:lvl w:ilvl="0" w:tplc="FE34B45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C12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68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2B8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8E4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2F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ACD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9D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1053C8"/>
    <w:multiLevelType w:val="hybridMultilevel"/>
    <w:tmpl w:val="A182791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1C734A8"/>
    <w:multiLevelType w:val="hybridMultilevel"/>
    <w:tmpl w:val="AB5A24EE"/>
    <w:lvl w:ilvl="0" w:tplc="355A3DC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A9E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CAB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67E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C63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AD2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0FE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69D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A2A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F9196F"/>
    <w:multiLevelType w:val="multilevel"/>
    <w:tmpl w:val="EE000C9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3F2ADF"/>
    <w:multiLevelType w:val="multilevel"/>
    <w:tmpl w:val="7A9E9E10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73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6E6245"/>
    <w:multiLevelType w:val="hybridMultilevel"/>
    <w:tmpl w:val="7F52DE6A"/>
    <w:lvl w:ilvl="0" w:tplc="32E03F4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42CB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42C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4E1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E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405E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6631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264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C37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20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3"/>
  </w:num>
  <w:num w:numId="11">
    <w:abstractNumId w:val="7"/>
  </w:num>
  <w:num w:numId="12">
    <w:abstractNumId w:val="9"/>
  </w:num>
  <w:num w:numId="13">
    <w:abstractNumId w:val="18"/>
  </w:num>
  <w:num w:numId="14">
    <w:abstractNumId w:val="6"/>
  </w:num>
  <w:num w:numId="15">
    <w:abstractNumId w:val="15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67"/>
    <w:rsid w:val="00040BCD"/>
    <w:rsid w:val="000C273A"/>
    <w:rsid w:val="00100734"/>
    <w:rsid w:val="00156A7F"/>
    <w:rsid w:val="00164E3D"/>
    <w:rsid w:val="001C6B17"/>
    <w:rsid w:val="00203185"/>
    <w:rsid w:val="00230FA4"/>
    <w:rsid w:val="00272B1F"/>
    <w:rsid w:val="002C2497"/>
    <w:rsid w:val="002C4FE9"/>
    <w:rsid w:val="002E04D6"/>
    <w:rsid w:val="00331CED"/>
    <w:rsid w:val="00364617"/>
    <w:rsid w:val="00394B67"/>
    <w:rsid w:val="003C5E7A"/>
    <w:rsid w:val="003F6482"/>
    <w:rsid w:val="00412D4E"/>
    <w:rsid w:val="00431FE1"/>
    <w:rsid w:val="004812DD"/>
    <w:rsid w:val="004C5A5D"/>
    <w:rsid w:val="004E097A"/>
    <w:rsid w:val="004E717F"/>
    <w:rsid w:val="005165AB"/>
    <w:rsid w:val="00541C51"/>
    <w:rsid w:val="00671569"/>
    <w:rsid w:val="0068307A"/>
    <w:rsid w:val="00684C0A"/>
    <w:rsid w:val="0069005B"/>
    <w:rsid w:val="006C2E77"/>
    <w:rsid w:val="007053F1"/>
    <w:rsid w:val="0077041D"/>
    <w:rsid w:val="00774531"/>
    <w:rsid w:val="007D3A25"/>
    <w:rsid w:val="008B7285"/>
    <w:rsid w:val="009075E9"/>
    <w:rsid w:val="0091016B"/>
    <w:rsid w:val="00917654"/>
    <w:rsid w:val="00952723"/>
    <w:rsid w:val="0096494B"/>
    <w:rsid w:val="009924DE"/>
    <w:rsid w:val="009A13ED"/>
    <w:rsid w:val="009F0219"/>
    <w:rsid w:val="009F109C"/>
    <w:rsid w:val="00A4651A"/>
    <w:rsid w:val="00A511A8"/>
    <w:rsid w:val="00A64339"/>
    <w:rsid w:val="00AF275C"/>
    <w:rsid w:val="00B80D65"/>
    <w:rsid w:val="00C02A1B"/>
    <w:rsid w:val="00C055F6"/>
    <w:rsid w:val="00C33579"/>
    <w:rsid w:val="00C5163A"/>
    <w:rsid w:val="00C85D25"/>
    <w:rsid w:val="00CC7CEE"/>
    <w:rsid w:val="00CD0617"/>
    <w:rsid w:val="00D05748"/>
    <w:rsid w:val="00D629B1"/>
    <w:rsid w:val="00E76AC3"/>
    <w:rsid w:val="00EE5435"/>
    <w:rsid w:val="00F05D83"/>
    <w:rsid w:val="00F27C3A"/>
    <w:rsid w:val="00FA55E6"/>
    <w:rsid w:val="00F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C8B8E7-8712-498F-95E3-9C773D2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0" w:right="51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7" w:lineRule="auto"/>
      <w:ind w:left="10" w:right="49" w:hanging="10"/>
      <w:jc w:val="center"/>
      <w:outlineLvl w:val="0"/>
    </w:pPr>
    <w:rPr>
      <w:rFonts w:ascii="Calibri" w:eastAsia="Calibri" w:hAnsi="Calibri" w:cs="Calibri"/>
      <w:b/>
      <w:color w:val="1B355A"/>
      <w:sz w:val="28"/>
    </w:rPr>
  </w:style>
  <w:style w:type="paragraph" w:styleId="7">
    <w:name w:val="heading 7"/>
    <w:basedOn w:val="a"/>
    <w:next w:val="a"/>
    <w:link w:val="70"/>
    <w:qFormat/>
    <w:rsid w:val="00040BCD"/>
    <w:pPr>
      <w:keepNext/>
      <w:widowControl w:val="0"/>
      <w:spacing w:after="0" w:line="240" w:lineRule="auto"/>
      <w:ind w:left="142" w:right="0" w:firstLine="0"/>
      <w:jc w:val="center"/>
      <w:outlineLvl w:val="6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B355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rsid w:val="00040BC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4C5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1569"/>
    <w:rPr>
      <w:color w:val="0563C1" w:themeColor="hyperlink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364617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64617"/>
    <w:pPr>
      <w:spacing w:after="100"/>
      <w:ind w:left="0"/>
    </w:pPr>
  </w:style>
  <w:style w:type="paragraph" w:styleId="a6">
    <w:name w:val="footer"/>
    <w:basedOn w:val="a"/>
    <w:link w:val="a7"/>
    <w:uiPriority w:val="99"/>
    <w:unhideWhenUsed/>
    <w:rsid w:val="00E7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A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orbroker.ru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F44C-4736-431F-902F-00ED0B8B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5813</Words>
  <Characters>33136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Dkojina</dc:creator>
  <cp:keywords/>
  <cp:lastModifiedBy>Смурыгин Андрей Юрьевич</cp:lastModifiedBy>
  <cp:revision>2</cp:revision>
  <dcterms:created xsi:type="dcterms:W3CDTF">2025-08-29T08:50:00Z</dcterms:created>
  <dcterms:modified xsi:type="dcterms:W3CDTF">2025-08-29T08:50:00Z</dcterms:modified>
</cp:coreProperties>
</file>