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9F" w:rsidRPr="00931B9F" w:rsidRDefault="00931B9F" w:rsidP="00931B9F">
      <w:pPr>
        <w:pStyle w:val="a4"/>
        <w:jc w:val="right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931B9F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Приложение № </w:t>
      </w:r>
      <w:r w:rsidRPr="00931B9F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2</w:t>
      </w:r>
    </w:p>
    <w:p w:rsidR="00931B9F" w:rsidRPr="00931B9F" w:rsidRDefault="00931B9F" w:rsidP="00931B9F">
      <w:pPr>
        <w:pStyle w:val="a4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931B9F">
        <w:rPr>
          <w:rFonts w:ascii="Times New Roman" w:hAnsi="Times New Roman" w:cs="Times New Roman"/>
          <w:bCs/>
          <w:i/>
          <w:iCs/>
          <w:sz w:val="16"/>
          <w:szCs w:val="16"/>
        </w:rPr>
        <w:t>к Регламенту взаимодействия сотрудников Банка</w:t>
      </w:r>
    </w:p>
    <w:p w:rsidR="00931B9F" w:rsidRPr="00931B9F" w:rsidRDefault="00931B9F" w:rsidP="00931B9F">
      <w:pPr>
        <w:pStyle w:val="a4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931B9F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при обработке отдельных видов платежей.</w:t>
      </w:r>
    </w:p>
    <w:p w:rsidR="00931B9F" w:rsidRDefault="00931B9F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00938" w:rsidRDefault="0050093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Клиентов </w:t>
      </w:r>
    </w:p>
    <w:p w:rsidR="00AA6E58" w:rsidRPr="00AA6E58" w:rsidRDefault="00AA6E5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9CE" w:rsidRDefault="0050093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по снижению рисков перевода </w:t>
      </w:r>
      <w:r w:rsidR="00E559CE" w:rsidRPr="00AA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денежных средств без добровольного согласия клиента</w:t>
      </w:r>
    </w:p>
    <w:p w:rsidR="00AA6E58" w:rsidRPr="00AA6E58" w:rsidRDefault="00AA6E5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</w:pPr>
    </w:p>
    <w:p w:rsidR="00E559CE" w:rsidRPr="00415229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8"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  <w:t xml:space="preserve">  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E9C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КБ «ГТ банк»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 все усилия для того, чтобы обеспечить безопасное использование клиентами систем дистанционного банковского обслуживания, банковских карт и обеспечить сохранность персональных данных и денежных средств клиентов. Тем не менее полная безопасность невозможна без соблюдения клиентом следующих правил безопасности и увеличения защиты персональных данных и финансовых средств:</w:t>
      </w:r>
    </w:p>
    <w:p w:rsidR="00A42F93" w:rsidRPr="00AA6E58" w:rsidRDefault="00A42F93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</w:pPr>
    </w:p>
    <w:p w:rsidR="00E559CE" w:rsidRPr="00AA6E58" w:rsidRDefault="00E559CE" w:rsidP="0041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</w:pPr>
      <w:r w:rsidRPr="00AA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ЗАЩИТА ОТ МОШЕННИЧЕСТВА </w:t>
      </w:r>
      <w:r w:rsidR="0041642D" w:rsidRPr="00AA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ПОМОЩЬЮ НЕДОСТОВЕРНОЙ РЕКЛАМЫ </w:t>
      </w:r>
      <w:r w:rsidRPr="00AA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(СОЦИАЛЬНАЯ ИНЖЕНЕРИЯ)</w:t>
      </w:r>
    </w:p>
    <w:p w:rsidR="00E559CE" w:rsidRPr="00415229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8"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сети Интернет на ряде ресурсов действуют мошенники, которые обещают помочь с выдачей кредитов (открытием кредитных лимитов) или гарантий. При вступлении в переписку по электронной почте мошенники пытаются выманить у потенциальных жертв персональные данные, включая паспортные данные и номер телефона. Впоследствии жертве приходит SMS якобы от Банка, в котором сообщается, что кредит/кредитный лимит или гарантия одобрена, и для его/ее активации/получения необходимо либо перечислить определенную сумму на некий телефонный номер (который является номером мошенника) либо выслать комплект документов, содержащих персональные данные. В случае перечисления денег или пересылки документов мошенники пропадают.</w:t>
      </w:r>
    </w:p>
    <w:p w:rsidR="00E559CE" w:rsidRPr="00415229" w:rsidRDefault="00E559CE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 </w:t>
      </w:r>
      <w:r w:rsidR="00424D5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«ГТ банк»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принимает решений о выдаче кредитов (открытии кредитных лимитов) и гарантий заочно, не действует через посредников и просит не поддаваться на действия подобных мошенников.</w:t>
      </w:r>
    </w:p>
    <w:p w:rsidR="00A42F93" w:rsidRPr="00415229" w:rsidRDefault="00A42F93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9CE" w:rsidRPr="00415229" w:rsidRDefault="00E559CE" w:rsidP="00E55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МОШЕННИЧЕСТВА С ПОМОЩЬЮ СМС</w:t>
      </w:r>
    </w:p>
    <w:p w:rsidR="00E559CE" w:rsidRPr="00415229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 используется мошенниками для сбора информации и убеждения клиента осуществить финансовые операции в пользу третьих лиц под различными предлогами. Данные сообщения часто похожи на настоящие официальные сообщения от Банка и могут содержать в тексте название </w:t>
      </w:r>
      <w:r w:rsidR="004242E2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«ГТ банк»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559CE" w:rsidRPr="00415229" w:rsidRDefault="0041642D" w:rsidP="00E5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признаки свидетельствуют о том, что пришедшее сообщение прислано мошенниками: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информацию, что на банковский счёт поступили деньги, которые не ожидаются;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информацию о том, что Банком одобрен кредит/кредитный лимит и для его активации необходимо перечислить деньги на определенный номер;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 в нем действия требуют срочного ответа. Например, «Ваш счет будет закрыт или временно заблокирован»;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форму для ввода персональных данных;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предоставить, обновить или подтвердить персональные данные (кодовое слово, ПИН-код и т.д.);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текст типа "Ваша банковская карта заблокирована" и номер телефона, на который нужно перезвонить. После того, как абонент звонит по номеру, мошенники сообщают, что на банковском сервере произошел сбой и просят сообщить реквизиты банковской карты для устранения неполадок;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перезвонить или отправить СМС-сообщение на короткий номер, который обещает разблокировку/продление действия банковской карты;</w:t>
      </w:r>
    </w:p>
    <w:p w:rsidR="00E559CE" w:rsidRPr="00415229" w:rsidRDefault="00E559CE" w:rsidP="00AA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осуществлялась не с официального номера </w:t>
      </w:r>
      <w:r w:rsidR="0014744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«ГТ банк»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9CE" w:rsidRPr="00415229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</w:t>
      </w:r>
      <w:r w:rsidR="0014744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КБ «ГТ банк»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отправляет электронные письма или СМС-сообщения с предложением сообщить номер банковской карты или перезвонить по какому-либо номеру. Для рассылок СМС-сообщений </w:t>
      </w:r>
      <w:r w:rsidR="0014744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«ГТ банк»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только префикс G</w:t>
      </w:r>
      <w:r w:rsidR="007B330C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TBANK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9CE" w:rsidRPr="00415229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 имени </w:t>
      </w:r>
      <w:r w:rsidR="007B330C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«ГТ банк»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подозрительное СМС-сообщение следует связаться с Банком по 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 +7 (8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уточнения подлинности полученного сообщения.</w:t>
      </w:r>
    </w:p>
    <w:p w:rsidR="00A42F93" w:rsidRPr="00415229" w:rsidRDefault="00A42F93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9CE" w:rsidRPr="00415229" w:rsidRDefault="00E559CE" w:rsidP="00E55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МОШЕННИЧЕСТВА ПО ТЕЛЕФОНУ</w:t>
      </w:r>
    </w:p>
    <w:p w:rsidR="00E559CE" w:rsidRPr="00415229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звонки, наряду с сообщениями электронной почты и СМС, часто используются мошенниками для неправомерного получения персональной информации и убеждения клиента осуществить финансовые операции в пользу третьих лиц под различными предлогами. Такие телефонные звонки очень часто похожи на «настоящие» звонки.</w:t>
      </w:r>
    </w:p>
    <w:p w:rsidR="00E559CE" w:rsidRPr="00415229" w:rsidRDefault="00E559CE" w:rsidP="00E5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могут предлагать: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деньги на «безопасный» (резервный, временный, дополнительный) счет, чтобы якобы застраховать накопления от любых ситуаций в экономике, и с этой целью сообщить им номер банковской карты и/или код CVV либо перевести деньги на личную карту или ввести данные карты на каком-либо сайте;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 личные сбережения от отключения SWIFT;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вложить деньги и спасти их от кризиса, девальвации или катастрофы или получить высокую доходность;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кредиты по сниженной ставке;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«выгодный» (ниже курса биржи или по курсу ЦБ) курс конвертации;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какую-нибудь операцию в ближайшем банкомате;</w:t>
      </w:r>
    </w:p>
    <w:p w:rsidR="00E559CE" w:rsidRPr="00415229" w:rsidRDefault="00E559CE" w:rsidP="00E559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специальных государственных программах. 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сотрудники Банка никогда не будут предлагать действовать по таким схемам.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доверяйте звонящему от имени сотрудника банка, Банка России, полиции, прокуратуры, ФСБ и других ведомств. Мошенники могут представляться разными организациями и использовать скрытые или подменные телефонные номера — это значит, что на экране отобразится телефонный номер банка, а звонит на самом деле мошенник.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никакие данные, даже если угрожают уголовным делом или другими последствиями. Даже если Вас называют по имени-отчеству и знают другую личную информацию, Вы можете повесить трубку без предупреждения, не прощаясь, и сразу перезвонить в банк самостоятельно.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возьмите паузу. Вас будут торопить и говорить, что деньги могут украсть или заблокировать на счете в любой момент. Противостоять этому напору трудно: звонок от банка или госструктуры — стрессовая ситуация. Но перед тем как продолжить разговор с мошенником, сделайте паузу, чтобы успокоиться, разобраться в ситуации и выйти из-под влияния мошенников, а лучше всего повесьте трубку. Не бывает ситуаций, в которых Вам нужно быстро провести операцию, даже если это действительно звонок из банка.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никому информацию о Вашем счете и остатке денежных средств. Если сотрудник банка звонит Вам сам, он никогда не станет спрашивать у Вас личные и/или банковские данные (например, сообщить ПИН-код или секретный код CVV2 банковской карты, кодовое слово, номер счета, номер договора, номер банковской карты, паспортные данные, логин и пароль, одноразовые пароли в системах дистанционного банковского обслуживания, одноразовые пароли для осуществления операций в Интернете). Данная информация сотруднику Банка не требуется.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 имени </w:t>
      </w:r>
      <w:r w:rsidR="00CE4F5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КБ «ГТ банк»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 подозрительный телефонный звонок следует уточнить цель звонка и отдел, после чего обязательно самостоятельно связаться с Банком по 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 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(861) 279-03-05 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уточнения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подлинности поступившего звонка. Связаться с сотрудником Банка также можно по телефонам, указанным на официальном сайте Банка.</w:t>
      </w:r>
    </w:p>
    <w:p w:rsidR="00A42F93" w:rsidRPr="00415229" w:rsidRDefault="00A42F93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9CE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МОШЕННИЧЕСТВА С ПОМОЩЬЮ ЭЛЕКТРОННОЙ ПОЧТЫ</w:t>
      </w:r>
    </w:p>
    <w:p w:rsidR="00BB0E16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искаженное слово </w:t>
      </w:r>
      <w:proofErr w:type="spellStart"/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(ловить рыбу). Этим термином называют наиболее распространенную форму мошенничества в сети Интернет. Мошенники используют сообщение электронной почты, отправленное огромному количеству пользователей Интернет, и надеются, что кто-нибудь «попадется» в расставленные сети размером с Интернет и отправит им свои данные. Сообщения электронной почты, которые используются в качестве приманки, часто похожи на настоящие официальные сообщения. Однако их целью является заманить клиента на фальшивые веб-сайты, замаскированные под сайты известных организаций, например, банков, чтобы получить персональные данные (номер банковской карты, пароль, ПИН-код) и использовать данную информацию для</w:t>
      </w:r>
      <w:r w:rsidR="00BB0E1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кражи средств с банковского счета.</w:t>
      </w:r>
    </w:p>
    <w:p w:rsidR="00BB0E16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642D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не отправляйте никакую персональную и/или конфиденциальную информацию по электронной почте.</w:t>
      </w:r>
    </w:p>
    <w:p w:rsidR="00BB0E16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642D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простом переходе по ссылке на фальшивый сайт и не согласии передать мошенникам персональные данные компьютер может быть заражен вирусом, который будет сканировать нажатие клавиш клавиатуры и передавать злоумышленникам данные, вводимые на подлинном сайте.</w:t>
      </w:r>
    </w:p>
    <w:p w:rsidR="00E559CE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642D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признаки того, что письмо прислано мошенниками:</w:t>
      </w:r>
    </w:p>
    <w:p w:rsidR="00E559CE" w:rsidRPr="00415229" w:rsidRDefault="00E559CE" w:rsidP="00A42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запрашиваемые в них действия требуют срочного ответа. Например, «Ваш счет будет </w:t>
      </w:r>
      <w:r w:rsidR="0041642D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 или временно заблокирован»;</w:t>
      </w:r>
    </w:p>
    <w:p w:rsidR="00E559CE" w:rsidRPr="00415229" w:rsidRDefault="00E559CE" w:rsidP="00A42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содержат ссылки на страницы Интернет, которые похожи на настоящие (они могут содержать название </w:t>
      </w:r>
      <w:r w:rsidR="00BB0E1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КБ «ГТ банк»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написаны похожим образом), однако ведут на фальшивый сайт или открывают всплывающее окно, которое запрашивает или требует подтвердить персональные данные;</w:t>
      </w:r>
    </w:p>
    <w:p w:rsidR="00E559CE" w:rsidRPr="00415229" w:rsidRDefault="00E559CE" w:rsidP="00A42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предложение принять участие в розыгрыше призов, при этом организатор просит заполнить анкету, в которой помимо Ф.И.О. и контактных данных просят указать паспортные данные, а также номер (кредитной, дебетовой) карты, срок ее действия, секретный код CVV2 и название банка-эмитента.</w:t>
      </w:r>
    </w:p>
    <w:p w:rsidR="00E559CE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сообщения могут содержать явные опечатки или орфографические ошибки, что позволяет им обходить «</w:t>
      </w:r>
      <w:proofErr w:type="spellStart"/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spam</w:t>
      </w:r>
      <w:proofErr w:type="spellEnd"/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»-фильтры, установленные у Интернет провайдеров.</w:t>
      </w:r>
    </w:p>
    <w:p w:rsidR="0041642D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9CE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 </w:t>
      </w:r>
      <w:r w:rsidR="00BB0E16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КБ «ГТ банк»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никогда:</w:t>
      </w:r>
    </w:p>
    <w:p w:rsidR="00E559CE" w:rsidRPr="00415229" w:rsidRDefault="00E559CE" w:rsidP="00A42F93">
      <w:pPr>
        <w:numPr>
          <w:ilvl w:val="0"/>
          <w:numId w:val="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отправляет сообщения с просьбой подтвердить, обновить или предоставить персональные данные, такие как номер банковской карты и срок ее действия, ПИН-код, имя пользователя и пароль, кодовое слово;</w:t>
      </w:r>
    </w:p>
    <w:p w:rsidR="00E559CE" w:rsidRPr="00415229" w:rsidRDefault="00E559CE" w:rsidP="00A42F9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отправляет сообщения с формой для ввода персональных данных;</w:t>
      </w:r>
    </w:p>
    <w:p w:rsidR="00E559CE" w:rsidRPr="00415229" w:rsidRDefault="00E559CE" w:rsidP="00A42F9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просит зайти в систему дистанционного банковского обслуживания по ссылке в письме, так как это противоречит соображениям безопасности.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сомнений в достоверности письма, пришедшего по электронной почте, ни при каких обстоятельствах не переходите по ссылкам, указанным в письме, не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открывайте прикрепленные к письму файлы и обязательно свяжитесь с Банком по </w:t>
      </w:r>
      <w:r w:rsidR="00E559CE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 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(861) 279-03-05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F93" w:rsidRPr="00415229" w:rsidRDefault="00A42F93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9CE" w:rsidRPr="00415229" w:rsidRDefault="00E559CE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ИСПОЛЬЗОВАНИЕ БАНКОМАТОВ</w:t>
      </w:r>
    </w:p>
    <w:p w:rsidR="00E559CE" w:rsidRPr="00415229" w:rsidRDefault="0041642D" w:rsidP="00A4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59CE"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незаконных списаний с банковской карты Банк рекомендует применять следующие меры безопасности:</w:t>
      </w:r>
    </w:p>
    <w:p w:rsidR="00E559CE" w:rsidRPr="00415229" w:rsidRDefault="00E559CE" w:rsidP="00A42F9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если, при проведении операции с банковской картой в банкомате, банкомат не возвращает банковскую карту, следует позвонить в кредитную организацию по телефону, указанному на банкомате, и </w:t>
      </w:r>
      <w:r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обстоятельства произошедшего, а также следует связаться </w:t>
      </w:r>
      <w:r w:rsidR="00BB0E16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КБ «ГТ банк» </w:t>
      </w:r>
      <w:r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 </w:t>
      </w:r>
      <w:r w:rsidR="0018764D"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(861) 279-03-05 </w:t>
      </w:r>
      <w:r w:rsidRPr="00A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следовать </w:t>
      </w: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 специалиста;</w:t>
      </w:r>
    </w:p>
    <w:p w:rsidR="00E559CE" w:rsidRPr="00415229" w:rsidRDefault="00E559CE" w:rsidP="00A42F9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незнакомые банкоматы, расположенные в затемненных, немноголюдных местах, поскольку они наиболее удобны для мошенников. Старайтесь снимать деньги в одних и тех же банкоматах внутри банковских отделений или хорошо просматриваемых помещениях и по возможности запомните их внешний вид. Как правило, любые усовершенствования никак не затрагивают внешний вид банкомата. Будучи за границей, снимать деньги следует в банкоматах крупных банков с мировым именем;</w:t>
      </w:r>
    </w:p>
    <w:p w:rsidR="00E559CE" w:rsidRPr="00415229" w:rsidRDefault="00E559CE" w:rsidP="00A42F9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банкомата следует осмотреть его на наличие дополнительных ("неродных") устройств, не соответствующих его конструкции и расположенных в месте набора ПИН-кода (например, наличие неровно установленной клавиатуры набора ПИН-кода), в месте (прорезь), предназначенном для приема карт или козырьке банкомата. Если банкомат кажется подозрительным, неисправным или что-то иное вызывает подозрение, следует воздержаться от использования такого банкомата и совершения операции в нем, а также оповестить кредитную организацию по телефону, указанному на банкомате;</w:t>
      </w:r>
    </w:p>
    <w:p w:rsidR="00E559CE" w:rsidRPr="00415229" w:rsidRDefault="00E559CE" w:rsidP="00A42F9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возле банкомата затруднительной ситуации и предложении помощи кого-либо из находящихся поблизости сердобольных свидетелей, следует быть внимательным, не передавать банковскую карту кому-то в руки и сообщать ПИН-код от нее. Это вполне могут быть мошенники, которые и подстроили такой «случайный сбой в работе». При возникновении затруднительной ситуации следует незамедлительно позвонить в кредитную организацию по телефону, указанному на банкомате;</w:t>
      </w:r>
    </w:p>
    <w:p w:rsidR="00E559CE" w:rsidRPr="00415229" w:rsidRDefault="00E559CE" w:rsidP="00A42F9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 ПИН-код быстро, заученными движениями и желательно несколькими пальцами, так злоумышленникам труднее разобрать, на какие именно кнопки нажимаются. При наборе ПИН-кода следует прикрывать клавиатуру свободной рукой, сумочкой или кошельком;</w:t>
      </w:r>
    </w:p>
    <w:p w:rsidR="00E559CE" w:rsidRPr="00415229" w:rsidRDefault="00E559CE" w:rsidP="00A42F9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проверять балансы банковских счетов по выписке, в банкомате или в системе дистанционного банковского обслуживания.</w:t>
      </w:r>
    </w:p>
    <w:p w:rsidR="00185E15" w:rsidRPr="00415229" w:rsidRDefault="00185E15" w:rsidP="00A42F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5E15" w:rsidRPr="00415229" w:rsidSect="00A42F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93" w:rsidRDefault="00A42F93" w:rsidP="00A42F93">
      <w:pPr>
        <w:spacing w:after="0" w:line="240" w:lineRule="auto"/>
      </w:pPr>
      <w:r>
        <w:separator/>
      </w:r>
    </w:p>
  </w:endnote>
  <w:endnote w:type="continuationSeparator" w:id="0">
    <w:p w:rsidR="00A42F93" w:rsidRDefault="00A42F93" w:rsidP="00A4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93" w:rsidRDefault="00A42F93" w:rsidP="00A42F93">
      <w:pPr>
        <w:spacing w:after="0" w:line="240" w:lineRule="auto"/>
      </w:pPr>
      <w:r>
        <w:separator/>
      </w:r>
    </w:p>
  </w:footnote>
  <w:footnote w:type="continuationSeparator" w:id="0">
    <w:p w:rsidR="00A42F93" w:rsidRDefault="00A42F93" w:rsidP="00A4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989"/>
    <w:multiLevelType w:val="multilevel"/>
    <w:tmpl w:val="7FC0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E7A92"/>
    <w:multiLevelType w:val="multilevel"/>
    <w:tmpl w:val="F77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70DE9"/>
    <w:multiLevelType w:val="multilevel"/>
    <w:tmpl w:val="A4A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B2F3A"/>
    <w:multiLevelType w:val="multilevel"/>
    <w:tmpl w:val="19E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B7B8F"/>
    <w:multiLevelType w:val="multilevel"/>
    <w:tmpl w:val="D90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D6"/>
    <w:rsid w:val="00147446"/>
    <w:rsid w:val="00185E15"/>
    <w:rsid w:val="0018764D"/>
    <w:rsid w:val="00415229"/>
    <w:rsid w:val="0041642D"/>
    <w:rsid w:val="004242E2"/>
    <w:rsid w:val="00424D56"/>
    <w:rsid w:val="00500938"/>
    <w:rsid w:val="00750CC0"/>
    <w:rsid w:val="007B330C"/>
    <w:rsid w:val="00882A7E"/>
    <w:rsid w:val="00931B9F"/>
    <w:rsid w:val="009936D6"/>
    <w:rsid w:val="00A42F93"/>
    <w:rsid w:val="00AA6E58"/>
    <w:rsid w:val="00AF5E9C"/>
    <w:rsid w:val="00BB0E16"/>
    <w:rsid w:val="00BE784E"/>
    <w:rsid w:val="00CE4F56"/>
    <w:rsid w:val="00E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FAFF"/>
  <w15:chartTrackingRefBased/>
  <w15:docId w15:val="{231CBF88-BE7F-4053-A24E-1A9E4BDE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4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42F93"/>
  </w:style>
  <w:style w:type="paragraph" w:styleId="a6">
    <w:name w:val="footer"/>
    <w:basedOn w:val="a"/>
    <w:link w:val="a7"/>
    <w:uiPriority w:val="99"/>
    <w:unhideWhenUsed/>
    <w:rsid w:val="00A4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F93"/>
  </w:style>
  <w:style w:type="paragraph" w:customStyle="1" w:styleId="Default">
    <w:name w:val="Default"/>
    <w:rsid w:val="00A4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FBE2-E04C-437B-9DF3-710AB0E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Скрипаль Ирина Николаевна</dc:creator>
  <cp:keywords/>
  <dc:description/>
  <cp:lastModifiedBy>Скрипаль Ирина Николаевна</cp:lastModifiedBy>
  <cp:revision>20</cp:revision>
  <dcterms:created xsi:type="dcterms:W3CDTF">2024-07-24T08:30:00Z</dcterms:created>
  <dcterms:modified xsi:type="dcterms:W3CDTF">2024-07-24T14:51:00Z</dcterms:modified>
</cp:coreProperties>
</file>