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9" w:type="dxa"/>
        <w:tblInd w:w="108" w:type="dxa"/>
        <w:tblLayout w:type="fixed"/>
        <w:tblLook w:val="04A0" w:firstRow="1" w:lastRow="0" w:firstColumn="1" w:lastColumn="0" w:noHBand="0" w:noVBand="1"/>
      </w:tblPr>
      <w:tblGrid>
        <w:gridCol w:w="459"/>
        <w:gridCol w:w="620"/>
        <w:gridCol w:w="8310"/>
      </w:tblGrid>
      <w:tr w:rsidR="00B12764" w:rsidRPr="00B12764" w:rsidTr="00374603">
        <w:tc>
          <w:tcPr>
            <w:tcW w:w="1079" w:type="dxa"/>
            <w:gridSpan w:val="2"/>
          </w:tcPr>
          <w:p w:rsidR="00B12764" w:rsidRPr="00B12764" w:rsidRDefault="00B12764" w:rsidP="00B12764">
            <w:pPr>
              <w:spacing w:after="0" w:line="240" w:lineRule="auto"/>
              <w:rPr>
                <w:rFonts w:ascii="Times New Roman" w:eastAsia="Times New Roman" w:hAnsi="Times New Roman" w:cs="Times New Roman"/>
                <w:b/>
                <w:color w:val="000000"/>
                <w:sz w:val="24"/>
                <w:szCs w:val="24"/>
                <w:lang w:eastAsia="ru-RU"/>
              </w:rPr>
            </w:pPr>
          </w:p>
        </w:tc>
        <w:tc>
          <w:tcPr>
            <w:tcW w:w="8305" w:type="dxa"/>
            <w:hideMark/>
          </w:tcPr>
          <w:p w:rsidR="00B12764" w:rsidRPr="00B12764" w:rsidRDefault="00B12764" w:rsidP="00B12764">
            <w:pPr>
              <w:widowControl w:val="0"/>
              <w:autoSpaceDE w:val="0"/>
              <w:autoSpaceDN w:val="0"/>
              <w:adjustRightInd w:val="0"/>
              <w:spacing w:after="0" w:line="240" w:lineRule="auto"/>
              <w:ind w:right="-1" w:firstLine="72"/>
              <w:jc w:val="center"/>
              <w:rPr>
                <w:rFonts w:ascii="Times New Roman" w:eastAsia="Times New Roman" w:hAnsi="Times New Roman" w:cs="Times New Roman"/>
                <w:b/>
                <w:color w:val="000000"/>
                <w:sz w:val="24"/>
                <w:szCs w:val="24"/>
                <w:lang w:eastAsia="ru-RU"/>
              </w:rPr>
            </w:pPr>
            <w:r w:rsidRPr="00374603">
              <w:rPr>
                <w:rFonts w:ascii="Times New Roman" w:eastAsia="Times New Roman" w:hAnsi="Times New Roman" w:cs="Times New Roman"/>
                <w:b/>
                <w:color w:val="000000"/>
                <w:sz w:val="24"/>
                <w:szCs w:val="24"/>
                <w:lang w:eastAsia="ru-RU"/>
              </w:rPr>
              <w:t>П</w:t>
            </w:r>
            <w:r w:rsidRPr="00B12764">
              <w:rPr>
                <w:rFonts w:ascii="Times New Roman" w:eastAsia="Times New Roman" w:hAnsi="Times New Roman" w:cs="Times New Roman"/>
                <w:b/>
                <w:color w:val="000000"/>
                <w:sz w:val="24"/>
                <w:szCs w:val="24"/>
                <w:lang w:eastAsia="ru-RU"/>
              </w:rPr>
              <w:t>еречень правоустанавливающих документов для юридических лиц, выступающих в качестве Заемщика/ Залогодателя/Поручителя (не имеющих расчетного счета в Банке)</w:t>
            </w:r>
          </w:p>
          <w:p w:rsidR="00B12764" w:rsidRPr="00B12764" w:rsidRDefault="00B12764" w:rsidP="00B12764">
            <w:pPr>
              <w:widowControl w:val="0"/>
              <w:autoSpaceDE w:val="0"/>
              <w:autoSpaceDN w:val="0"/>
              <w:adjustRightInd w:val="0"/>
              <w:spacing w:after="0" w:line="240" w:lineRule="auto"/>
              <w:ind w:right="-1" w:firstLine="72"/>
              <w:jc w:val="both"/>
              <w:rPr>
                <w:rFonts w:ascii="Times New Roman" w:eastAsia="Times New Roman" w:hAnsi="Times New Roman" w:cs="Times New Roman"/>
                <w:b/>
                <w:color w:val="000000"/>
                <w:sz w:val="24"/>
                <w:szCs w:val="24"/>
                <w:lang w:eastAsia="ru-RU"/>
              </w:rPr>
            </w:pPr>
          </w:p>
        </w:tc>
      </w:tr>
      <w:tr w:rsidR="00B12764" w:rsidRPr="00B12764" w:rsidTr="00374603">
        <w:tc>
          <w:tcPr>
            <w:tcW w:w="459" w:type="dxa"/>
            <w:hideMark/>
          </w:tcPr>
          <w:p w:rsidR="00B12764" w:rsidRPr="00B12764" w:rsidRDefault="00B12764" w:rsidP="00B12764">
            <w:pPr>
              <w:spacing w:after="0" w:line="240" w:lineRule="auto"/>
              <w:ind w:left="-74"/>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1.</w:t>
            </w:r>
          </w:p>
        </w:tc>
        <w:tc>
          <w:tcPr>
            <w:tcW w:w="8930" w:type="dxa"/>
            <w:gridSpan w:val="2"/>
            <w:hideMark/>
          </w:tcPr>
          <w:p w:rsidR="00B12764" w:rsidRPr="00B12764" w:rsidRDefault="00B12764" w:rsidP="00B12764">
            <w:pPr>
              <w:widowControl w:val="0"/>
              <w:autoSpaceDE w:val="0"/>
              <w:autoSpaceDN w:val="0"/>
              <w:adjustRightInd w:val="0"/>
              <w:spacing w:after="0" w:line="240" w:lineRule="auto"/>
              <w:ind w:left="-58" w:right="-1"/>
              <w:jc w:val="both"/>
              <w:rPr>
                <w:rFonts w:ascii="Times New Roman" w:eastAsia="Times New Roman" w:hAnsi="Times New Roman" w:cs="Times New Roman"/>
                <w:b/>
                <w:color w:val="000000"/>
                <w:sz w:val="24"/>
                <w:szCs w:val="24"/>
                <w:lang w:eastAsia="ru-RU"/>
              </w:rPr>
            </w:pPr>
            <w:r w:rsidRPr="00B12764">
              <w:rPr>
                <w:rFonts w:ascii="Times New Roman" w:eastAsia="Times New Roman" w:hAnsi="Times New Roman" w:cs="Times New Roman"/>
                <w:b/>
                <w:color w:val="000000"/>
                <w:sz w:val="24"/>
                <w:szCs w:val="24"/>
                <w:lang w:eastAsia="ru-RU"/>
              </w:rPr>
              <w:t xml:space="preserve">Документ о государственной регистрации. </w:t>
            </w:r>
            <w:r w:rsidRPr="00B12764">
              <w:rPr>
                <w:rFonts w:ascii="Times New Roman" w:eastAsia="Times New Roman" w:hAnsi="Times New Roman" w:cs="Times New Roman"/>
                <w:color w:val="000000"/>
                <w:sz w:val="24"/>
                <w:szCs w:val="24"/>
                <w:lang w:eastAsia="ru-RU"/>
              </w:rPr>
              <w:t>Свидетельство о внесении записи в единый государственный реестр юридических лиц, выданное органами МНС/лист записи, подтверждающий регистрацию юридического лица.</w:t>
            </w:r>
          </w:p>
        </w:tc>
      </w:tr>
      <w:tr w:rsidR="00B12764" w:rsidRPr="00B12764" w:rsidTr="00374603">
        <w:tc>
          <w:tcPr>
            <w:tcW w:w="459" w:type="dxa"/>
            <w:hideMark/>
          </w:tcPr>
          <w:p w:rsidR="00B12764" w:rsidRPr="00B12764" w:rsidRDefault="00B12764" w:rsidP="00B12764">
            <w:pPr>
              <w:spacing w:after="0" w:line="240" w:lineRule="auto"/>
              <w:ind w:left="-74"/>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2.</w:t>
            </w:r>
          </w:p>
        </w:tc>
        <w:tc>
          <w:tcPr>
            <w:tcW w:w="8930" w:type="dxa"/>
            <w:gridSpan w:val="2"/>
            <w:hideMark/>
          </w:tcPr>
          <w:p w:rsidR="00B12764" w:rsidRPr="00B12764" w:rsidRDefault="00B12764" w:rsidP="00B12764">
            <w:pPr>
              <w:widowControl w:val="0"/>
              <w:autoSpaceDE w:val="0"/>
              <w:autoSpaceDN w:val="0"/>
              <w:adjustRightInd w:val="0"/>
              <w:spacing w:after="0" w:line="240" w:lineRule="auto"/>
              <w:ind w:left="-58" w:right="-1"/>
              <w:jc w:val="both"/>
              <w:rPr>
                <w:rFonts w:ascii="Times New Roman" w:eastAsia="Times New Roman" w:hAnsi="Times New Roman" w:cs="Times New Roman"/>
                <w:b/>
                <w:color w:val="000000"/>
                <w:sz w:val="24"/>
                <w:szCs w:val="24"/>
                <w:lang w:eastAsia="ru-RU"/>
              </w:rPr>
            </w:pPr>
            <w:r w:rsidRPr="00B12764">
              <w:rPr>
                <w:rFonts w:ascii="Times New Roman" w:eastAsia="Times New Roman" w:hAnsi="Times New Roman" w:cs="Times New Roman"/>
                <w:b/>
                <w:color w:val="000000"/>
                <w:sz w:val="24"/>
                <w:szCs w:val="24"/>
                <w:lang w:eastAsia="ru-RU"/>
              </w:rPr>
              <w:t>Решение (распоряжение, постановление, приказ, протокол собрания) о создании,</w:t>
            </w:r>
            <w:r w:rsidRPr="00B12764">
              <w:rPr>
                <w:rFonts w:ascii="Times New Roman" w:eastAsia="Times New Roman" w:hAnsi="Times New Roman" w:cs="Times New Roman"/>
                <w:color w:val="000000"/>
                <w:sz w:val="24"/>
                <w:szCs w:val="24"/>
                <w:lang w:eastAsia="ru-RU"/>
              </w:rPr>
              <w:t xml:space="preserve"> реорганизации юридического лица.</w:t>
            </w:r>
          </w:p>
        </w:tc>
      </w:tr>
      <w:tr w:rsidR="00B12764" w:rsidRPr="00B12764" w:rsidTr="00374603">
        <w:tc>
          <w:tcPr>
            <w:tcW w:w="459" w:type="dxa"/>
            <w:hideMark/>
          </w:tcPr>
          <w:p w:rsidR="00B12764" w:rsidRPr="00B12764" w:rsidRDefault="00B12764" w:rsidP="00B12764">
            <w:pPr>
              <w:spacing w:after="0" w:line="240" w:lineRule="auto"/>
              <w:ind w:left="-74"/>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3.</w:t>
            </w:r>
          </w:p>
        </w:tc>
        <w:tc>
          <w:tcPr>
            <w:tcW w:w="8930" w:type="dxa"/>
            <w:gridSpan w:val="2"/>
            <w:hideMark/>
          </w:tcPr>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b/>
                <w:color w:val="000000"/>
                <w:sz w:val="24"/>
                <w:szCs w:val="24"/>
                <w:lang w:eastAsia="ru-RU"/>
              </w:rPr>
            </w:pPr>
            <w:r w:rsidRPr="00B12764">
              <w:rPr>
                <w:rFonts w:ascii="Times New Roman" w:eastAsia="Times New Roman" w:hAnsi="Times New Roman" w:cs="Times New Roman"/>
                <w:b/>
                <w:color w:val="000000"/>
                <w:sz w:val="24"/>
                <w:szCs w:val="24"/>
                <w:lang w:eastAsia="ru-RU"/>
              </w:rPr>
              <w:t>Учредительные документы</w:t>
            </w:r>
            <w:r w:rsidRPr="00B12764">
              <w:rPr>
                <w:rFonts w:ascii="Times New Roman" w:eastAsia="Times New Roman" w:hAnsi="Times New Roman" w:cs="Times New Roman"/>
                <w:color w:val="000000"/>
                <w:sz w:val="24"/>
                <w:szCs w:val="24"/>
                <w:lang w:eastAsia="ru-RU"/>
              </w:rPr>
              <w:t>, изменения в учредительные документы, зарегистрированные свидетельства о регистрации изменений/листы записи, подтверждающие внесение изменений.</w:t>
            </w:r>
          </w:p>
        </w:tc>
      </w:tr>
      <w:tr w:rsidR="00B12764" w:rsidRPr="00B12764" w:rsidTr="00374603">
        <w:tc>
          <w:tcPr>
            <w:tcW w:w="459" w:type="dxa"/>
            <w:hideMark/>
          </w:tcPr>
          <w:p w:rsidR="00B12764" w:rsidRPr="00B12764" w:rsidRDefault="00B12764" w:rsidP="00B12764">
            <w:pPr>
              <w:spacing w:after="0" w:line="240" w:lineRule="auto"/>
              <w:ind w:left="-74"/>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4.</w:t>
            </w:r>
          </w:p>
        </w:tc>
        <w:tc>
          <w:tcPr>
            <w:tcW w:w="8930" w:type="dxa"/>
            <w:gridSpan w:val="2"/>
            <w:hideMark/>
          </w:tcPr>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b/>
                <w:color w:val="000000"/>
                <w:sz w:val="24"/>
                <w:szCs w:val="24"/>
                <w:lang w:eastAsia="ru-RU"/>
              </w:rPr>
            </w:pPr>
            <w:r w:rsidRPr="00B12764">
              <w:rPr>
                <w:rFonts w:ascii="Times New Roman" w:eastAsia="Times New Roman" w:hAnsi="Times New Roman" w:cs="Times New Roman"/>
                <w:b/>
                <w:color w:val="000000"/>
                <w:sz w:val="24"/>
                <w:szCs w:val="24"/>
                <w:lang w:eastAsia="ru-RU"/>
              </w:rPr>
              <w:t xml:space="preserve">Свидетельство о постановке на учет в налоговом органе </w:t>
            </w:r>
            <w:r w:rsidRPr="00B12764">
              <w:rPr>
                <w:rFonts w:ascii="Times New Roman" w:eastAsia="Times New Roman" w:hAnsi="Times New Roman" w:cs="Times New Roman"/>
                <w:color w:val="000000"/>
                <w:sz w:val="24"/>
                <w:szCs w:val="24"/>
                <w:lang w:eastAsia="ru-RU"/>
              </w:rPr>
              <w:t>().</w:t>
            </w:r>
          </w:p>
        </w:tc>
      </w:tr>
      <w:tr w:rsidR="00B12764" w:rsidRPr="00B12764" w:rsidTr="00374603">
        <w:tc>
          <w:tcPr>
            <w:tcW w:w="459" w:type="dxa"/>
            <w:hideMark/>
          </w:tcPr>
          <w:p w:rsidR="00B12764" w:rsidRPr="00B12764" w:rsidRDefault="00B12764" w:rsidP="00B12764">
            <w:pPr>
              <w:spacing w:after="0" w:line="240" w:lineRule="auto"/>
              <w:ind w:left="-74"/>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5.</w:t>
            </w:r>
          </w:p>
        </w:tc>
        <w:tc>
          <w:tcPr>
            <w:tcW w:w="8930" w:type="dxa"/>
            <w:gridSpan w:val="2"/>
            <w:hideMark/>
          </w:tcPr>
          <w:p w:rsidR="00B12764" w:rsidRPr="00B12764" w:rsidRDefault="00B12764" w:rsidP="00B12764">
            <w:pPr>
              <w:widowControl w:val="0"/>
              <w:tabs>
                <w:tab w:val="left" w:pos="9922"/>
              </w:tabs>
              <w:autoSpaceDE w:val="0"/>
              <w:autoSpaceDN w:val="0"/>
              <w:adjustRightInd w:val="0"/>
              <w:spacing w:after="0" w:line="240" w:lineRule="auto"/>
              <w:ind w:left="-58" w:right="-1"/>
              <w:jc w:val="both"/>
              <w:rPr>
                <w:rFonts w:ascii="Times New Roman" w:eastAsia="Times New Roman" w:hAnsi="Times New Roman" w:cs="Times New Roman"/>
                <w:b/>
                <w:color w:val="000000"/>
                <w:sz w:val="24"/>
                <w:szCs w:val="24"/>
                <w:lang w:eastAsia="ru-RU"/>
              </w:rPr>
            </w:pPr>
            <w:r w:rsidRPr="00B12764">
              <w:rPr>
                <w:rFonts w:ascii="Times New Roman" w:eastAsia="Times New Roman" w:hAnsi="Times New Roman" w:cs="Times New Roman"/>
                <w:b/>
                <w:color w:val="000000"/>
                <w:sz w:val="24"/>
                <w:szCs w:val="24"/>
                <w:lang w:eastAsia="ru-RU"/>
              </w:rPr>
              <w:t xml:space="preserve">Документы, подтверждающие назначение на должность и полномочия лиц, заключающих и подписывающих договор: </w:t>
            </w:r>
          </w:p>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 xml:space="preserve">а) </w:t>
            </w:r>
            <w:r w:rsidRPr="00B12764">
              <w:rPr>
                <w:rFonts w:ascii="Times New Roman" w:eastAsia="Times New Roman" w:hAnsi="Times New Roman" w:cs="Times New Roman"/>
                <w:color w:val="000000"/>
                <w:sz w:val="24"/>
                <w:szCs w:val="24"/>
                <w:u w:val="single"/>
                <w:lang w:eastAsia="ru-RU"/>
              </w:rPr>
              <w:t>для акционерного общества</w:t>
            </w:r>
            <w:r w:rsidRPr="00B12764">
              <w:rPr>
                <w:rFonts w:ascii="Times New Roman" w:eastAsia="Times New Roman" w:hAnsi="Times New Roman" w:cs="Times New Roman"/>
                <w:color w:val="000000"/>
                <w:sz w:val="24"/>
                <w:szCs w:val="24"/>
                <w:lang w:eastAsia="ru-RU"/>
              </w:rPr>
              <w:t>: копия протокола общего собрания акционеров (Совета директоров - в соответствии с компетенцией, определенной Уставом) об избрании единоличного исполнительного органа общества;</w:t>
            </w:r>
          </w:p>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 xml:space="preserve">б) </w:t>
            </w:r>
            <w:r w:rsidRPr="00B12764">
              <w:rPr>
                <w:rFonts w:ascii="Times New Roman" w:eastAsia="Times New Roman" w:hAnsi="Times New Roman" w:cs="Times New Roman"/>
                <w:color w:val="000000"/>
                <w:sz w:val="24"/>
                <w:szCs w:val="24"/>
                <w:u w:val="single"/>
                <w:lang w:eastAsia="ru-RU"/>
              </w:rPr>
              <w:t>для общества с ограниченной ответственностью</w:t>
            </w:r>
            <w:r w:rsidRPr="00B12764">
              <w:rPr>
                <w:rFonts w:ascii="Times New Roman" w:eastAsia="Times New Roman" w:hAnsi="Times New Roman" w:cs="Times New Roman"/>
                <w:color w:val="000000"/>
                <w:sz w:val="24"/>
                <w:szCs w:val="24"/>
                <w:lang w:eastAsia="ru-RU"/>
              </w:rPr>
              <w:t>: копия протокола общего собрания участников (Совета директоров - в соответствии с компетенцией, определенной Уставом об избрании единоличного исполнительного органа общества;</w:t>
            </w:r>
          </w:p>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в) копия контракта с руководителем (если его заключение такого контракта предусмотрено уставом);</w:t>
            </w:r>
          </w:p>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b/>
                <w:color w:val="000000"/>
                <w:sz w:val="24"/>
                <w:szCs w:val="24"/>
                <w:lang w:eastAsia="ru-RU"/>
              </w:rPr>
            </w:pPr>
            <w:r w:rsidRPr="00B12764">
              <w:rPr>
                <w:rFonts w:ascii="Times New Roman" w:eastAsia="Times New Roman" w:hAnsi="Times New Roman" w:cs="Times New Roman"/>
                <w:color w:val="000000"/>
                <w:sz w:val="24"/>
                <w:szCs w:val="24"/>
                <w:lang w:eastAsia="ru-RU"/>
              </w:rPr>
              <w:t>г) копии приказов о вступлении в должность руководителей и назначении главных бухгалтеров юридических лиц (государственные и муниципальные предприятия представляют также решение (распоряжение, приказ) собственника имущества о назначении руководителя и согласовании главного бухгалтера)</w:t>
            </w:r>
          </w:p>
        </w:tc>
      </w:tr>
      <w:tr w:rsidR="00B12764" w:rsidRPr="00B12764" w:rsidTr="00374603">
        <w:tc>
          <w:tcPr>
            <w:tcW w:w="459" w:type="dxa"/>
            <w:hideMark/>
          </w:tcPr>
          <w:p w:rsidR="00B12764" w:rsidRPr="00B12764" w:rsidRDefault="00B12764" w:rsidP="00B12764">
            <w:pPr>
              <w:spacing w:after="0" w:line="240" w:lineRule="auto"/>
              <w:ind w:left="-74"/>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6.</w:t>
            </w:r>
          </w:p>
        </w:tc>
        <w:tc>
          <w:tcPr>
            <w:tcW w:w="8930" w:type="dxa"/>
            <w:gridSpan w:val="2"/>
            <w:hideMark/>
          </w:tcPr>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b/>
                <w:color w:val="000000"/>
                <w:sz w:val="24"/>
                <w:szCs w:val="24"/>
                <w:lang w:eastAsia="ru-RU"/>
              </w:rPr>
            </w:pPr>
            <w:r w:rsidRPr="00B12764">
              <w:rPr>
                <w:rFonts w:ascii="Times New Roman" w:eastAsia="Times New Roman" w:hAnsi="Times New Roman" w:cs="Times New Roman"/>
                <w:b/>
                <w:color w:val="000000"/>
                <w:sz w:val="24"/>
                <w:szCs w:val="24"/>
                <w:lang w:eastAsia="ru-RU"/>
              </w:rPr>
              <w:t xml:space="preserve">Решения (оформленные в виде протокола или выписки из протокола) об избрании органов управления юридического лица (Совета директоров, Правления (дирекции) и т.п.) </w:t>
            </w:r>
            <w:r w:rsidRPr="00B12764">
              <w:rPr>
                <w:rFonts w:ascii="Times New Roman" w:eastAsia="Times New Roman" w:hAnsi="Times New Roman" w:cs="Times New Roman"/>
                <w:color w:val="000000"/>
                <w:sz w:val="24"/>
                <w:szCs w:val="24"/>
                <w:lang w:eastAsia="ru-RU"/>
              </w:rPr>
              <w:t>на дату заключения Кредитного договора.</w:t>
            </w:r>
          </w:p>
        </w:tc>
      </w:tr>
      <w:tr w:rsidR="00B12764" w:rsidRPr="00B12764" w:rsidTr="00374603">
        <w:tc>
          <w:tcPr>
            <w:tcW w:w="459" w:type="dxa"/>
            <w:hideMark/>
          </w:tcPr>
          <w:p w:rsidR="00B12764" w:rsidRPr="00B12764" w:rsidRDefault="00B12764" w:rsidP="00B12764">
            <w:pPr>
              <w:spacing w:after="0" w:line="240" w:lineRule="auto"/>
              <w:ind w:left="-74"/>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7.</w:t>
            </w:r>
          </w:p>
        </w:tc>
        <w:tc>
          <w:tcPr>
            <w:tcW w:w="8930" w:type="dxa"/>
            <w:gridSpan w:val="2"/>
            <w:hideMark/>
          </w:tcPr>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b/>
                <w:color w:val="000000"/>
                <w:sz w:val="24"/>
                <w:szCs w:val="24"/>
                <w:u w:val="single"/>
                <w:lang w:eastAsia="ru-RU"/>
              </w:rPr>
            </w:pPr>
            <w:r w:rsidRPr="00B12764">
              <w:rPr>
                <w:rFonts w:ascii="Times New Roman" w:eastAsia="Times New Roman" w:hAnsi="Times New Roman" w:cs="Times New Roman"/>
                <w:b/>
                <w:color w:val="000000"/>
                <w:sz w:val="24"/>
                <w:szCs w:val="24"/>
                <w:u w:val="single"/>
                <w:lang w:eastAsia="ru-RU"/>
              </w:rPr>
              <w:t>Для акционерного общества:</w:t>
            </w:r>
          </w:p>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b/>
                <w:color w:val="000000"/>
                <w:sz w:val="24"/>
                <w:szCs w:val="24"/>
                <w:lang w:eastAsia="ru-RU"/>
              </w:rPr>
              <w:t xml:space="preserve">а) реестр акционеров или выписка из него на текущую дату, содержащие сведения о доле государства, </w:t>
            </w:r>
            <w:r w:rsidRPr="00B12764">
              <w:rPr>
                <w:rFonts w:ascii="Times New Roman" w:eastAsia="Times New Roman" w:hAnsi="Times New Roman" w:cs="Times New Roman"/>
                <w:color w:val="000000"/>
                <w:sz w:val="24"/>
                <w:szCs w:val="24"/>
                <w:lang w:eastAsia="ru-RU"/>
              </w:rPr>
              <w:t>наличии или отсутствии специального права «золотая акция», а также о лицах, которые владеют (каждый в отдельности или совместно с аффилированными лицами) 20 или более процентами акций в уставном капитале юридического лица, а также документы, свидетельствующие о составе других органов управления юридического лица;</w:t>
            </w:r>
          </w:p>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b/>
                <w:color w:val="000000"/>
                <w:sz w:val="24"/>
                <w:szCs w:val="24"/>
                <w:lang w:eastAsia="ru-RU"/>
              </w:rPr>
              <w:t>б) документ, подтверждающий регистрацию всех выпусков акций акционерного общества</w:t>
            </w:r>
            <w:r w:rsidRPr="00B12764">
              <w:rPr>
                <w:rFonts w:ascii="Times New Roman" w:eastAsia="Times New Roman" w:hAnsi="Times New Roman" w:cs="Times New Roman"/>
                <w:color w:val="000000"/>
                <w:sz w:val="24"/>
                <w:szCs w:val="24"/>
                <w:lang w:eastAsia="ru-RU"/>
              </w:rPr>
              <w:t xml:space="preserve"> (зарегистрированный проспект эмиссии акций (либо решение о выпуске акций акционерного общества), отчет об итогах выпуска акций либо уведомление регистрирующего органа о регистрации выпуска и отчета).</w:t>
            </w:r>
          </w:p>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b/>
                <w:color w:val="000000"/>
                <w:sz w:val="24"/>
                <w:szCs w:val="24"/>
                <w:u w:val="single"/>
                <w:lang w:eastAsia="ru-RU"/>
              </w:rPr>
            </w:pPr>
            <w:r w:rsidRPr="00B12764">
              <w:rPr>
                <w:rFonts w:ascii="Times New Roman" w:eastAsia="Times New Roman" w:hAnsi="Times New Roman" w:cs="Times New Roman"/>
                <w:b/>
                <w:color w:val="000000"/>
                <w:sz w:val="24"/>
                <w:szCs w:val="24"/>
                <w:u w:val="single"/>
                <w:lang w:eastAsia="ru-RU"/>
              </w:rPr>
              <w:t>Для сельскохозяйственных производственных кооперативов:</w:t>
            </w:r>
          </w:p>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b/>
                <w:color w:val="000000"/>
                <w:sz w:val="24"/>
                <w:szCs w:val="24"/>
                <w:lang w:eastAsia="ru-RU"/>
              </w:rPr>
            </w:pPr>
            <w:r w:rsidRPr="00B12764">
              <w:rPr>
                <w:rFonts w:ascii="Times New Roman" w:eastAsia="Times New Roman" w:hAnsi="Times New Roman" w:cs="Times New Roman"/>
                <w:b/>
                <w:color w:val="000000"/>
                <w:sz w:val="24"/>
                <w:szCs w:val="24"/>
                <w:lang w:eastAsia="ru-RU"/>
              </w:rPr>
              <w:t>а) список членов кооператива;</w:t>
            </w:r>
          </w:p>
          <w:p w:rsidR="00B12764" w:rsidRPr="00374603"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b/>
                <w:color w:val="000000"/>
                <w:sz w:val="24"/>
                <w:szCs w:val="24"/>
                <w:lang w:eastAsia="ru-RU"/>
              </w:rPr>
            </w:pPr>
            <w:r w:rsidRPr="00B12764">
              <w:rPr>
                <w:rFonts w:ascii="Times New Roman" w:eastAsia="Times New Roman" w:hAnsi="Times New Roman" w:cs="Times New Roman"/>
                <w:b/>
                <w:color w:val="000000"/>
                <w:sz w:val="24"/>
                <w:szCs w:val="24"/>
                <w:lang w:eastAsia="ru-RU"/>
              </w:rPr>
              <w:t>б) протокол общего собрания членов об избрании органов управления (правления, наблюдательного совета).</w:t>
            </w:r>
          </w:p>
          <w:p w:rsidR="00B12764" w:rsidRPr="00374603"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b/>
                <w:color w:val="000000"/>
                <w:sz w:val="24"/>
                <w:szCs w:val="24"/>
                <w:u w:val="single"/>
                <w:lang w:eastAsia="ru-RU"/>
              </w:rPr>
            </w:pPr>
            <w:r w:rsidRPr="00374603">
              <w:rPr>
                <w:rFonts w:ascii="Times New Roman" w:eastAsia="Times New Roman" w:hAnsi="Times New Roman" w:cs="Times New Roman"/>
                <w:b/>
                <w:color w:val="000000"/>
                <w:sz w:val="24"/>
                <w:szCs w:val="24"/>
                <w:u w:val="single"/>
                <w:lang w:eastAsia="ru-RU"/>
              </w:rPr>
              <w:t>Для Страховых компаний</w:t>
            </w:r>
          </w:p>
          <w:p w:rsidR="00B12764" w:rsidRPr="00374603" w:rsidRDefault="00B12764" w:rsidP="00B12764">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vanish/>
                <w:color w:val="000000"/>
                <w:sz w:val="24"/>
                <w:szCs w:val="24"/>
                <w:lang w:eastAsia="ru-RU"/>
              </w:rPr>
            </w:pPr>
          </w:p>
          <w:p w:rsidR="00B12764" w:rsidRPr="00374603" w:rsidRDefault="00B12764" w:rsidP="00B12764">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vanish/>
                <w:color w:val="000000"/>
                <w:sz w:val="24"/>
                <w:szCs w:val="24"/>
                <w:lang w:eastAsia="ru-RU"/>
              </w:rPr>
            </w:pPr>
          </w:p>
          <w:p w:rsidR="00B12764" w:rsidRPr="00374603" w:rsidRDefault="00B12764" w:rsidP="00B1276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74603">
              <w:rPr>
                <w:rFonts w:ascii="Times New Roman" w:eastAsia="Times New Roman" w:hAnsi="Times New Roman" w:cs="Times New Roman"/>
                <w:color w:val="000000"/>
                <w:sz w:val="24"/>
                <w:szCs w:val="24"/>
                <w:lang w:eastAsia="ru-RU"/>
              </w:rPr>
              <w:t>Лицензия на осуществление страховой деятельности, с приложением перечня видов страховой деятельности, которую данная СК может осуществлять;</w:t>
            </w:r>
          </w:p>
          <w:p w:rsidR="00B12764" w:rsidRPr="00374603" w:rsidRDefault="00B12764" w:rsidP="00B1276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74603">
              <w:rPr>
                <w:rFonts w:ascii="Times New Roman" w:eastAsia="Times New Roman" w:hAnsi="Times New Roman" w:cs="Times New Roman"/>
                <w:color w:val="000000"/>
                <w:sz w:val="24"/>
                <w:szCs w:val="24"/>
                <w:lang w:eastAsia="ru-RU"/>
              </w:rPr>
              <w:t>Выписку из ЕГРЮЛ;</w:t>
            </w:r>
          </w:p>
          <w:p w:rsidR="00B12764" w:rsidRPr="00374603" w:rsidRDefault="00B12764" w:rsidP="00B12764">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74603">
              <w:rPr>
                <w:rFonts w:ascii="Times New Roman" w:eastAsia="Times New Roman" w:hAnsi="Times New Roman" w:cs="Times New Roman"/>
                <w:color w:val="000000"/>
                <w:sz w:val="24"/>
                <w:szCs w:val="24"/>
                <w:lang w:eastAsia="ru-RU"/>
              </w:rPr>
              <w:t>Информацию об участниках (акционерах) и конечных бенефициарах, прямо или косвенно владеющих не менее чем 5% в уставном капитале СК, выписка из реестра акционеров, список аффилированных лиц и т.п.), на последнюю отчетную дату и по факту изменения структуры собственников, с содержанием обязательной информации:</w:t>
            </w:r>
          </w:p>
          <w:p w:rsidR="00B12764" w:rsidRPr="00374603" w:rsidRDefault="00B12764" w:rsidP="00B12764">
            <w:pPr>
              <w:widowControl w:val="0"/>
              <w:numPr>
                <w:ilvl w:val="0"/>
                <w:numId w:val="3"/>
              </w:numPr>
              <w:autoSpaceDE w:val="0"/>
              <w:autoSpaceDN w:val="0"/>
              <w:adjustRightInd w:val="0"/>
              <w:spacing w:after="0" w:line="240" w:lineRule="auto"/>
              <w:ind w:left="1027"/>
              <w:jc w:val="both"/>
              <w:rPr>
                <w:rFonts w:ascii="Times New Roman" w:eastAsia="Times New Roman" w:hAnsi="Times New Roman" w:cs="Times New Roman"/>
                <w:color w:val="000000"/>
                <w:sz w:val="24"/>
                <w:szCs w:val="24"/>
                <w:lang w:eastAsia="ru-RU"/>
              </w:rPr>
            </w:pPr>
            <w:r w:rsidRPr="00374603">
              <w:rPr>
                <w:rFonts w:ascii="Times New Roman" w:eastAsia="Times New Roman" w:hAnsi="Times New Roman" w:cs="Times New Roman"/>
                <w:color w:val="000000"/>
                <w:sz w:val="24"/>
                <w:szCs w:val="24"/>
                <w:lang w:eastAsia="ru-RU"/>
              </w:rPr>
              <w:t xml:space="preserve">Юридические лица (Наименование, место нахождения, ИНН, ОГРН, доля </w:t>
            </w:r>
            <w:r w:rsidRPr="00374603">
              <w:rPr>
                <w:rFonts w:ascii="Times New Roman" w:eastAsia="Times New Roman" w:hAnsi="Times New Roman" w:cs="Times New Roman"/>
                <w:color w:val="000000"/>
                <w:sz w:val="24"/>
                <w:szCs w:val="24"/>
                <w:lang w:eastAsia="ru-RU"/>
              </w:rPr>
              <w:lastRenderedPageBreak/>
              <w:t>участия в уставном капитале);</w:t>
            </w:r>
          </w:p>
          <w:p w:rsidR="00B12764" w:rsidRPr="00B12764" w:rsidRDefault="00B12764" w:rsidP="00B12764">
            <w:pPr>
              <w:widowControl w:val="0"/>
              <w:numPr>
                <w:ilvl w:val="0"/>
                <w:numId w:val="3"/>
              </w:numPr>
              <w:autoSpaceDE w:val="0"/>
              <w:autoSpaceDN w:val="0"/>
              <w:adjustRightInd w:val="0"/>
              <w:spacing w:after="0" w:line="240" w:lineRule="auto"/>
              <w:ind w:left="1027"/>
              <w:jc w:val="both"/>
              <w:rPr>
                <w:rFonts w:ascii="Times New Roman" w:eastAsia="Times New Roman" w:hAnsi="Times New Roman" w:cs="Times New Roman"/>
                <w:color w:val="000000"/>
                <w:sz w:val="24"/>
                <w:szCs w:val="24"/>
                <w:lang w:eastAsia="ru-RU"/>
              </w:rPr>
            </w:pPr>
            <w:r w:rsidRPr="00374603">
              <w:rPr>
                <w:rFonts w:ascii="Times New Roman" w:eastAsia="Times New Roman" w:hAnsi="Times New Roman" w:cs="Times New Roman"/>
                <w:color w:val="000000"/>
                <w:sz w:val="24"/>
                <w:szCs w:val="24"/>
                <w:lang w:eastAsia="ru-RU"/>
              </w:rPr>
              <w:t>Физические лица (ФИО, гражданство, дата рождения, паспортные данные, ИНН, адрес регистрации, доля участия в уставном капитале).</w:t>
            </w:r>
          </w:p>
        </w:tc>
      </w:tr>
      <w:tr w:rsidR="00B12764" w:rsidRPr="00B12764" w:rsidTr="00374603">
        <w:tc>
          <w:tcPr>
            <w:tcW w:w="459" w:type="dxa"/>
            <w:hideMark/>
          </w:tcPr>
          <w:p w:rsidR="00B12764" w:rsidRPr="00B12764" w:rsidRDefault="00B12764" w:rsidP="00B12764">
            <w:pPr>
              <w:spacing w:after="0" w:line="240" w:lineRule="auto"/>
              <w:ind w:left="-74"/>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lastRenderedPageBreak/>
              <w:t>8.</w:t>
            </w:r>
            <w:bookmarkStart w:id="0" w:name="_GoBack"/>
            <w:bookmarkEnd w:id="0"/>
          </w:p>
        </w:tc>
        <w:tc>
          <w:tcPr>
            <w:tcW w:w="8930" w:type="dxa"/>
            <w:gridSpan w:val="2"/>
            <w:hideMark/>
          </w:tcPr>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b/>
                <w:color w:val="000000"/>
                <w:sz w:val="24"/>
                <w:szCs w:val="24"/>
                <w:lang w:eastAsia="ru-RU"/>
              </w:rPr>
              <w:t>Протоколы соответствующих органов управления юридического лица о заключении сделки в случае</w:t>
            </w:r>
            <w:r w:rsidRPr="00B12764">
              <w:rPr>
                <w:rFonts w:ascii="Times New Roman" w:eastAsia="Times New Roman" w:hAnsi="Times New Roman" w:cs="Times New Roman"/>
                <w:color w:val="000000"/>
                <w:sz w:val="24"/>
                <w:szCs w:val="24"/>
                <w:lang w:eastAsia="ru-RU"/>
              </w:rPr>
              <w:t>, если сделка будет являться для юридического лица крупной согласно ст. 78 и ст. 46 закона «Об акционерных обществах» и закона «Об обществах с ограниченной ответственностью» соответственно (при заключении договора залога в протоколе обязательно указываются идентификационные признаки имущества, передаваемого в залог (наименование, количество) при передаче в залог объекта недвижимости - его характеристика в соответствии с разделом «объект права» свидетельства о государственной регистрации права собственности, либо в соответствии с разделом 1 выписки из ЕГРН, а также указание конкретного должностного</w:t>
            </w:r>
            <w:r w:rsidRPr="00B12764">
              <w:rPr>
                <w:rFonts w:ascii="Times New Roman" w:eastAsia="Times New Roman" w:hAnsi="Times New Roman" w:cs="Times New Roman"/>
                <w:bCs/>
                <w:color w:val="000000"/>
                <w:sz w:val="24"/>
                <w:szCs w:val="24"/>
                <w:lang w:eastAsia="ru-RU"/>
              </w:rPr>
              <w:t xml:space="preserve"> лица</w:t>
            </w:r>
            <w:r w:rsidRPr="00B12764">
              <w:rPr>
                <w:rFonts w:ascii="Times New Roman" w:eastAsia="Times New Roman" w:hAnsi="Times New Roman" w:cs="Times New Roman"/>
                <w:b/>
                <w:bCs/>
                <w:color w:val="000000"/>
                <w:sz w:val="24"/>
                <w:szCs w:val="24"/>
                <w:lang w:eastAsia="ru-RU"/>
              </w:rPr>
              <w:t>,</w:t>
            </w:r>
            <w:r w:rsidRPr="00B12764">
              <w:rPr>
                <w:rFonts w:ascii="Times New Roman" w:eastAsia="Times New Roman" w:hAnsi="Times New Roman" w:cs="Times New Roman"/>
                <w:color w:val="000000"/>
                <w:sz w:val="24"/>
                <w:szCs w:val="24"/>
                <w:lang w:eastAsia="ru-RU"/>
              </w:rPr>
              <w:t xml:space="preserve"> которому предоставлено право подписать договор залога).</w:t>
            </w:r>
          </w:p>
        </w:tc>
      </w:tr>
      <w:tr w:rsidR="00B12764" w:rsidRPr="00B12764" w:rsidTr="00374603">
        <w:tc>
          <w:tcPr>
            <w:tcW w:w="459" w:type="dxa"/>
            <w:hideMark/>
          </w:tcPr>
          <w:p w:rsidR="00B12764" w:rsidRPr="00B12764" w:rsidRDefault="00B12764" w:rsidP="00B12764">
            <w:pPr>
              <w:spacing w:after="0" w:line="240" w:lineRule="auto"/>
              <w:ind w:left="-74"/>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9.</w:t>
            </w:r>
          </w:p>
        </w:tc>
        <w:tc>
          <w:tcPr>
            <w:tcW w:w="8930" w:type="dxa"/>
            <w:gridSpan w:val="2"/>
            <w:hideMark/>
          </w:tcPr>
          <w:p w:rsidR="00B12764" w:rsidRPr="00B12764" w:rsidRDefault="00B12764" w:rsidP="00B12764">
            <w:pPr>
              <w:widowControl w:val="0"/>
              <w:autoSpaceDE w:val="0"/>
              <w:autoSpaceDN w:val="0"/>
              <w:adjustRightInd w:val="0"/>
              <w:spacing w:after="0" w:line="240" w:lineRule="auto"/>
              <w:ind w:left="-58"/>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b/>
                <w:color w:val="000000"/>
                <w:sz w:val="24"/>
                <w:szCs w:val="24"/>
                <w:lang w:eastAsia="ru-RU"/>
              </w:rPr>
              <w:t>Письмо, подписанное генеральным директором (директором), подтверждающее дату последних зарегистрированных изменений и дополнений в устав</w:t>
            </w:r>
            <w:r w:rsidRPr="00B12764">
              <w:rPr>
                <w:rFonts w:ascii="Times New Roman" w:eastAsia="Times New Roman" w:hAnsi="Times New Roman" w:cs="Times New Roman"/>
                <w:color w:val="000000"/>
                <w:sz w:val="24"/>
                <w:szCs w:val="24"/>
                <w:lang w:eastAsia="ru-RU"/>
              </w:rPr>
              <w:t xml:space="preserve"> (если таковые вносились) или отсутствие изменений и дополнений с момента государственной регистрации устава (если изменения не вносились). Указанное письмо предоставляется на дату заключения договора, в нем обязательно указываются: дата регистрации устава, наименование органа, зарегистрировавшего устав, дата регистрации изменений, причина внесения изменений, наименование органа, зарегистрировавшего изменения (по образцу).</w:t>
            </w:r>
          </w:p>
        </w:tc>
      </w:tr>
      <w:tr w:rsidR="00B12764" w:rsidRPr="00B12764" w:rsidTr="00374603">
        <w:tc>
          <w:tcPr>
            <w:tcW w:w="1079" w:type="dxa"/>
            <w:gridSpan w:val="2"/>
            <w:hideMark/>
          </w:tcPr>
          <w:p w:rsidR="00B12764" w:rsidRPr="00B12764" w:rsidRDefault="00B12764" w:rsidP="00B12764">
            <w:pPr>
              <w:spacing w:after="0" w:line="240" w:lineRule="auto"/>
              <w:rPr>
                <w:rFonts w:ascii="Times New Roman" w:eastAsia="Times New Roman" w:hAnsi="Times New Roman" w:cs="Times New Roman"/>
                <w:color w:val="000000"/>
                <w:sz w:val="24"/>
                <w:szCs w:val="24"/>
                <w:lang w:eastAsia="ru-RU"/>
              </w:rPr>
            </w:pPr>
          </w:p>
        </w:tc>
        <w:tc>
          <w:tcPr>
            <w:tcW w:w="8305" w:type="dxa"/>
            <w:hideMark/>
          </w:tcPr>
          <w:p w:rsidR="00B12764" w:rsidRPr="00B12764" w:rsidRDefault="00B12764" w:rsidP="00B12764">
            <w:pPr>
              <w:widowControl w:val="0"/>
              <w:autoSpaceDE w:val="0"/>
              <w:autoSpaceDN w:val="0"/>
              <w:adjustRightInd w:val="0"/>
              <w:spacing w:after="0" w:line="240" w:lineRule="auto"/>
              <w:ind w:firstLine="72"/>
              <w:jc w:val="both"/>
              <w:rPr>
                <w:rFonts w:ascii="Times New Roman" w:eastAsia="Times New Roman" w:hAnsi="Times New Roman" w:cs="Times New Roman"/>
                <w:color w:val="000000"/>
                <w:sz w:val="24"/>
                <w:szCs w:val="24"/>
                <w:lang w:eastAsia="ru-RU"/>
              </w:rPr>
            </w:pPr>
          </w:p>
        </w:tc>
      </w:tr>
    </w:tbl>
    <w:p w:rsidR="00B12764" w:rsidRPr="00B12764" w:rsidRDefault="00B12764" w:rsidP="00B12764">
      <w:pPr>
        <w:spacing w:after="0" w:line="240" w:lineRule="auto"/>
        <w:jc w:val="both"/>
        <w:rPr>
          <w:rFonts w:ascii="Times New Roman" w:eastAsia="Times New Roman" w:hAnsi="Times New Roman" w:cs="Times New Roman"/>
          <w:b/>
          <w:color w:val="000000"/>
          <w:sz w:val="24"/>
          <w:szCs w:val="24"/>
          <w:lang w:eastAsia="ru-RU"/>
        </w:rPr>
      </w:pPr>
    </w:p>
    <w:p w:rsidR="00B12764" w:rsidRPr="00B12764" w:rsidRDefault="00B12764" w:rsidP="00B12764">
      <w:pPr>
        <w:widowControl w:val="0"/>
        <w:tabs>
          <w:tab w:val="left" w:pos="2340"/>
        </w:tab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 xml:space="preserve">Справки/письма от имени Заемщика должны быть подписаны уполномоченным лицом Заемщика, то есть лицом, действующим от имени Заемщика на основании учредительных документов, либо лицом, имеющим право заверять копии документов на основании доверенности. </w:t>
      </w:r>
    </w:p>
    <w:p w:rsidR="00B12764" w:rsidRPr="00B12764" w:rsidRDefault="00B12764" w:rsidP="00B12764">
      <w:pPr>
        <w:widowControl w:val="0"/>
        <w:tabs>
          <w:tab w:val="left" w:pos="2340"/>
        </w:tab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 xml:space="preserve">Документы (за исключением случаев, когда форма документа указана по тексту настоящего Перечня как «оригинал» или «нотариально заверенная копия») предоставляются в виде копий, заверенных уполномоченным лицом Заемщика, то есть лицом, действующим от имени Заемщика на основании учредительных документов, либо лицом, имеющим право заверять копии документов на основании доверенности. </w:t>
      </w:r>
    </w:p>
    <w:p w:rsidR="00B12764" w:rsidRPr="00B12764" w:rsidRDefault="00B12764" w:rsidP="00B12764">
      <w:pPr>
        <w:widowControl w:val="0"/>
        <w:tabs>
          <w:tab w:val="left" w:pos="2340"/>
        </w:tab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proofErr w:type="spellStart"/>
      <w:r w:rsidRPr="00B12764">
        <w:rPr>
          <w:rFonts w:ascii="Times New Roman" w:eastAsia="Times New Roman" w:hAnsi="Times New Roman" w:cs="Times New Roman"/>
          <w:color w:val="000000"/>
          <w:sz w:val="24"/>
          <w:szCs w:val="24"/>
          <w:lang w:eastAsia="ru-RU"/>
        </w:rPr>
        <w:t>Заверительная</w:t>
      </w:r>
      <w:proofErr w:type="spellEnd"/>
      <w:r w:rsidRPr="00B12764">
        <w:rPr>
          <w:rFonts w:ascii="Times New Roman" w:eastAsia="Times New Roman" w:hAnsi="Times New Roman" w:cs="Times New Roman"/>
          <w:color w:val="000000"/>
          <w:sz w:val="24"/>
          <w:szCs w:val="24"/>
          <w:lang w:eastAsia="ru-RU"/>
        </w:rPr>
        <w:t xml:space="preserve"> надпись на копии должна содержать фразу «копия верна», наименование должности и подпись уполномоченного лица, расшифровка подписи (Ф.И.О. уполномоченного лица), дату удостоверения копии, печать</w:t>
      </w:r>
      <w:r w:rsidRPr="00B12764">
        <w:rPr>
          <w:rFonts w:ascii="Times New Roman" w:eastAsia="Times New Roman" w:hAnsi="Times New Roman" w:cs="Times New Roman"/>
          <w:b/>
          <w:color w:val="000000"/>
          <w:sz w:val="24"/>
          <w:szCs w:val="24"/>
          <w:lang w:eastAsia="ru-RU"/>
        </w:rPr>
        <w:t xml:space="preserve"> </w:t>
      </w:r>
      <w:r w:rsidRPr="00B12764">
        <w:rPr>
          <w:rFonts w:ascii="Times New Roman" w:eastAsia="Times New Roman" w:hAnsi="Times New Roman" w:cs="Times New Roman"/>
          <w:color w:val="000000"/>
          <w:sz w:val="24"/>
          <w:szCs w:val="24"/>
          <w:lang w:eastAsia="ru-RU"/>
        </w:rPr>
        <w:t xml:space="preserve">организации. </w:t>
      </w:r>
    </w:p>
    <w:p w:rsidR="00B12764" w:rsidRPr="00B12764" w:rsidRDefault="00B12764" w:rsidP="00B12764">
      <w:pPr>
        <w:widowControl w:val="0"/>
        <w:tabs>
          <w:tab w:val="left" w:pos="2340"/>
        </w:tab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Возможен сшив копий документов с заверением в месте сшива.</w:t>
      </w:r>
    </w:p>
    <w:p w:rsidR="00B12764" w:rsidRPr="00B12764" w:rsidRDefault="00B12764" w:rsidP="00B12764">
      <w:pPr>
        <w:widowControl w:val="0"/>
        <w:shd w:val="clear" w:color="auto" w:fill="FFFFFF"/>
        <w:tabs>
          <w:tab w:val="left" w:pos="2340"/>
        </w:tab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B12764">
        <w:rPr>
          <w:rFonts w:ascii="Times New Roman" w:eastAsia="Times New Roman" w:hAnsi="Times New Roman" w:cs="Times New Roman"/>
          <w:color w:val="000000"/>
          <w:sz w:val="24"/>
          <w:szCs w:val="24"/>
          <w:lang w:eastAsia="ru-RU"/>
        </w:rPr>
        <w:t>В Банк должен быть предоставлен для обозрения подлинник любого документа, представленного в копии.</w:t>
      </w:r>
    </w:p>
    <w:p w:rsidR="00D14DA3" w:rsidRPr="00374603" w:rsidRDefault="00D14DA3">
      <w:pPr>
        <w:rPr>
          <w:sz w:val="24"/>
          <w:szCs w:val="24"/>
        </w:rPr>
      </w:pPr>
    </w:p>
    <w:sectPr w:rsidR="00D14DA3" w:rsidRPr="00374603" w:rsidSect="00B127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376B6"/>
    <w:multiLevelType w:val="hybridMultilevel"/>
    <w:tmpl w:val="E2C08606"/>
    <w:lvl w:ilvl="0" w:tplc="B9C40E28">
      <w:start w:val="1"/>
      <w:numFmt w:val="bullet"/>
      <w:lvlText w:val="-"/>
      <w:lvlJc w:val="left"/>
      <w:pPr>
        <w:ind w:left="2138" w:hanging="360"/>
      </w:pPr>
      <w:rPr>
        <w:rFont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521113C1"/>
    <w:multiLevelType w:val="hybridMultilevel"/>
    <w:tmpl w:val="BD82BC9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7FB468A4"/>
    <w:multiLevelType w:val="multilevel"/>
    <w:tmpl w:val="A476DD8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64"/>
    <w:rsid w:val="00374603"/>
    <w:rsid w:val="00B12764"/>
    <w:rsid w:val="00D1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B826"/>
  <w15:chartTrackingRefBased/>
  <w15:docId w15:val="{A2B3F43D-25A6-4C5E-BA96-A129A75C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Пич Валерий Георгиевич</dc:creator>
  <cp:keywords/>
  <dc:description/>
  <cp:lastModifiedBy>Пич Валерий Георгиевич</cp:lastModifiedBy>
  <cp:revision>2</cp:revision>
  <dcterms:created xsi:type="dcterms:W3CDTF">2026-06-08T13:52:00Z</dcterms:created>
  <dcterms:modified xsi:type="dcterms:W3CDTF">2026-06-08T13:52:00Z</dcterms:modified>
</cp:coreProperties>
</file>