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A4087" w14:textId="77777777" w:rsidR="00431FFC" w:rsidRPr="00E9355C" w:rsidRDefault="00431FFC" w:rsidP="00431FFC">
      <w:pPr>
        <w:pStyle w:val="2"/>
        <w:jc w:val="right"/>
        <w:rPr>
          <w:rFonts w:eastAsia="Times New Roman"/>
          <w:b/>
          <w:i/>
        </w:rPr>
      </w:pPr>
    </w:p>
    <w:p w14:paraId="3BAA65E4" w14:textId="77777777" w:rsidR="00431FFC" w:rsidRPr="00E9355C" w:rsidRDefault="00431FFC">
      <w:pPr>
        <w:rPr>
          <w:b/>
          <w:i/>
        </w:rPr>
      </w:pPr>
    </w:p>
    <w:p w14:paraId="1313B66B" w14:textId="77777777" w:rsidR="00431FFC" w:rsidRDefault="00431FFC"/>
    <w:p w14:paraId="7649F17F" w14:textId="77777777" w:rsidR="00A94D39" w:rsidRPr="00A94D39" w:rsidRDefault="00A94D39" w:rsidP="00A94D39">
      <w:pPr>
        <w:jc w:val="center"/>
        <w:rPr>
          <w:b/>
        </w:rPr>
      </w:pPr>
      <w:r w:rsidRPr="00A94D39">
        <w:rPr>
          <w:b/>
        </w:rPr>
        <w:t>ПАМЯТКА КЛИЕНТА</w:t>
      </w:r>
    </w:p>
    <w:p w14:paraId="0DC2920C" w14:textId="77777777" w:rsidR="00A94D39" w:rsidRDefault="00A94D39" w:rsidP="00A94D39">
      <w:pPr>
        <w:jc w:val="center"/>
      </w:pPr>
      <w:r>
        <w:t>«ОГРАНИЧЕНИЯ ДЛЯ КЛИЕНТОВ В РАМКАХ ФЕДЕРАЛЬНОГО ЗАКОНА 161-ФЗ «О НАЦИОНАЛЬНОЙ ПЛАТЕЖНОЙ СИСТЕМЕ»</w:t>
      </w:r>
    </w:p>
    <w:p w14:paraId="7C69820A" w14:textId="77777777" w:rsidR="00431FFC" w:rsidRDefault="00431FFC">
      <w:bookmarkStart w:id="0" w:name="_GoBack"/>
      <w:bookmarkEnd w:id="0"/>
    </w:p>
    <w:p w14:paraId="76AEB5DC" w14:textId="77777777" w:rsidR="00431FFC" w:rsidRDefault="00431FFC"/>
    <w:p w14:paraId="2783BF6C" w14:textId="77777777" w:rsidR="00431FFC" w:rsidRDefault="00431FFC"/>
    <w:p w14:paraId="04534783" w14:textId="77777777" w:rsidR="00431FFC" w:rsidRDefault="00431FFC"/>
    <w:p w14:paraId="09EB25B0" w14:textId="4FDBB591" w:rsidR="00F65E3C" w:rsidRDefault="000C3841" w:rsidP="004F2637">
      <w:pPr>
        <w:ind w:firstLine="708"/>
        <w:jc w:val="both"/>
      </w:pPr>
      <w:r>
        <w:t xml:space="preserve">С </w:t>
      </w:r>
      <w:r w:rsidR="00431FFC">
        <w:t>25 июля 2024 года вступил</w:t>
      </w:r>
      <w:r>
        <w:t>и</w:t>
      </w:r>
      <w:r w:rsidR="00431FFC">
        <w:t xml:space="preserve"> в силу </w:t>
      </w:r>
      <w:r>
        <w:t xml:space="preserve">изменения в </w:t>
      </w:r>
      <w:r w:rsidR="00431FFC">
        <w:t>Федеральный закон</w:t>
      </w:r>
      <w:r>
        <w:t xml:space="preserve"> от 27.06.2011 г. № 161-ФЗ «О национальной платежной системе» (в ред. </w:t>
      </w:r>
      <w:r w:rsidR="00F65E3C">
        <w:t>о</w:t>
      </w:r>
      <w:r>
        <w:t>т 24.07.2023 г.</w:t>
      </w:r>
      <w:r w:rsidR="00431FFC">
        <w:t xml:space="preserve"> № 369-ФЗ</w:t>
      </w:r>
      <w:r w:rsidR="00F65E3C">
        <w:t xml:space="preserve">) которые направлены на усиление защиты клиентов </w:t>
      </w:r>
      <w:r w:rsidR="00615736">
        <w:t>б</w:t>
      </w:r>
      <w:r w:rsidR="00F65E3C">
        <w:t xml:space="preserve">анков от мошенничества и неправомерных операций с их денежными средствами. </w:t>
      </w:r>
    </w:p>
    <w:p w14:paraId="1D119427" w14:textId="77777777" w:rsidR="00F65E3C" w:rsidRDefault="00F65E3C" w:rsidP="002630D2">
      <w:pPr>
        <w:ind w:firstLine="708"/>
        <w:jc w:val="both"/>
      </w:pPr>
      <w:r>
        <w:t>ООО КБ «ГТ банк»</w:t>
      </w:r>
      <w:r w:rsidR="00615736">
        <w:t xml:space="preserve"> (далее – Банк)</w:t>
      </w:r>
      <w:r w:rsidR="00431FFC">
        <w:t>, как оператор по переводу денежных средств, обязан до списания денежных средств клиента осуществлять проверку наличия признаков осуществления перевода денежных средств без добровольного согласия клиента или с согласия клиента, полученного под влиянием обмана или при злоупотреблении доверием</w:t>
      </w:r>
      <w:r w:rsidR="00F059D7">
        <w:t>, учитывая вышеизложенное</w:t>
      </w:r>
      <w:r w:rsidR="00F059D7" w:rsidRPr="00F059D7">
        <w:t>:</w:t>
      </w:r>
      <w:r w:rsidR="00431FFC">
        <w:t xml:space="preserve"> </w:t>
      </w:r>
    </w:p>
    <w:p w14:paraId="466D4D05" w14:textId="15041786" w:rsidR="00F059D7" w:rsidRPr="00AF228C" w:rsidRDefault="00B645D1" w:rsidP="00AF228C">
      <w:pPr>
        <w:widowControl/>
        <w:jc w:val="both"/>
        <w:rPr>
          <w:rFonts w:eastAsiaTheme="minorHAnsi"/>
          <w:lang w:eastAsia="en-US"/>
        </w:rPr>
      </w:pPr>
      <w:r>
        <w:t xml:space="preserve">- </w:t>
      </w:r>
      <w:r w:rsidR="00F059D7" w:rsidRPr="00F059D7">
        <w:t>Банк отклоняет операции, если получатель денежных средств находится в ограничительном списке, который формируется Банком России (</w:t>
      </w:r>
      <w:r w:rsidR="00F059D7">
        <w:t>База данных</w:t>
      </w:r>
      <w:r>
        <w:t xml:space="preserve"> Банка России </w:t>
      </w:r>
      <w:r>
        <w:rPr>
          <w:rFonts w:eastAsiaTheme="minorHAnsi"/>
          <w:lang w:eastAsia="en-US"/>
        </w:rPr>
        <w:t>о случаях и попытках осуществления переводов денежных средств без добровольного согласия клиента</w:t>
      </w:r>
      <w:r w:rsidR="00F059D7" w:rsidRPr="00F059D7">
        <w:t>)</w:t>
      </w:r>
      <w:r w:rsidR="00615736">
        <w:t>;</w:t>
      </w:r>
    </w:p>
    <w:p w14:paraId="6A30A323" w14:textId="27B3B5E9" w:rsidR="00F059D7" w:rsidRDefault="00F059D7" w:rsidP="004F2637">
      <w:pPr>
        <w:pStyle w:val="a6"/>
        <w:numPr>
          <w:ilvl w:val="0"/>
          <w:numId w:val="2"/>
        </w:numPr>
        <w:ind w:left="0" w:firstLine="0"/>
        <w:jc w:val="both"/>
      </w:pPr>
      <w:r w:rsidRPr="00F059D7">
        <w:t>Банк вправе заблокировать использование клиентом электронных средств платежа (</w:t>
      </w:r>
      <w:r w:rsidR="00B645D1">
        <w:t>и</w:t>
      </w:r>
      <w:r w:rsidRPr="00F059D7">
        <w:t xml:space="preserve">нтернет-банк, банковские карты), если в </w:t>
      </w:r>
      <w:r w:rsidR="00B645D1">
        <w:t>Базу данных Банка России</w:t>
      </w:r>
      <w:r w:rsidR="00962B3E">
        <w:t xml:space="preserve"> </w:t>
      </w:r>
      <w:r w:rsidRPr="00F059D7">
        <w:t>включены сведения о самом клиенте или его электронном средстве платежа</w:t>
      </w:r>
      <w:r w:rsidR="00615736">
        <w:t>;</w:t>
      </w:r>
    </w:p>
    <w:p w14:paraId="66EF6C40" w14:textId="72E79EC6" w:rsidR="005B7471" w:rsidRPr="00F059D7" w:rsidRDefault="00962B3E" w:rsidP="00F92CA4">
      <w:pPr>
        <w:pStyle w:val="a6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360"/>
        <w:ind w:left="0" w:firstLine="0"/>
        <w:jc w:val="both"/>
        <w:textAlignment w:val="baseline"/>
      </w:pPr>
      <w:r w:rsidRPr="00F059D7">
        <w:t xml:space="preserve">Банк вправе </w:t>
      </w:r>
      <w:r w:rsidR="00B0482D">
        <w:t>приостановить</w:t>
      </w:r>
      <w:r w:rsidRPr="00F059D7">
        <w:t xml:space="preserve"> использование клиентом электронных средств платежа (</w:t>
      </w:r>
      <w:r w:rsidR="00B645D1">
        <w:t>и</w:t>
      </w:r>
      <w:r w:rsidRPr="00F059D7">
        <w:t xml:space="preserve">нтернет-банк, банковские карты) </w:t>
      </w:r>
      <w:r>
        <w:t xml:space="preserve">при проверке операции </w:t>
      </w:r>
      <w:r w:rsidR="005B7471" w:rsidRPr="00D6615D">
        <w:rPr>
          <w:rFonts w:eastAsia="Times New Roman"/>
          <w:color w:val="1C2226"/>
        </w:rPr>
        <w:t>на предмет наличия признаков подозрительных</w:t>
      </w:r>
      <w:r w:rsidR="00416CBC">
        <w:rPr>
          <w:rFonts w:eastAsia="Times New Roman"/>
          <w:color w:val="1C2226"/>
        </w:rPr>
        <w:t xml:space="preserve"> операций</w:t>
      </w:r>
      <w:r w:rsidR="005B7471" w:rsidRPr="00D6615D">
        <w:rPr>
          <w:rFonts w:eastAsia="Times New Roman"/>
          <w:color w:val="1C2226"/>
        </w:rPr>
        <w:t xml:space="preserve">. </w:t>
      </w:r>
    </w:p>
    <w:p w14:paraId="0A18BABB" w14:textId="3AC2FC41" w:rsidR="00D224B5" w:rsidRPr="005974FD" w:rsidRDefault="00D224B5" w:rsidP="005974FD">
      <w:pPr>
        <w:ind w:firstLine="708"/>
        <w:jc w:val="both"/>
      </w:pPr>
      <w:r w:rsidRPr="005974FD">
        <w:t>Банк на постоянной основе проводит мониторинг операций клиентов на предмет выявления подозрительных операций. Проверка может проводиться при наличии подозрительных операций, которые в законе названы «операциями без добровольного согласия клиента». Полный список признаков таких операций размещены в приказе Банка России № ОД-1027 от 27.06.2024 г. Один из них — не характерность проводимой операции для конкретного клиента. (Например, нетипичное время активности, слишком большая сумма, нехарактерная периодичность операций, новый получатель средств).</w:t>
      </w:r>
    </w:p>
    <w:p w14:paraId="7836B708" w14:textId="6C5D3D2B" w:rsidR="007D22F5" w:rsidRDefault="00D224B5" w:rsidP="005974FD">
      <w:pPr>
        <w:ind w:firstLine="708"/>
        <w:jc w:val="both"/>
      </w:pPr>
      <w:r w:rsidRPr="005974FD">
        <w:t xml:space="preserve">Помимо установленных </w:t>
      </w:r>
      <w:r w:rsidR="00B645D1">
        <w:t>Банком России</w:t>
      </w:r>
      <w:r w:rsidRPr="005974FD">
        <w:t xml:space="preserve"> признаков </w:t>
      </w:r>
      <w:r w:rsidR="00840409">
        <w:rPr>
          <w:rFonts w:eastAsiaTheme="minorHAnsi"/>
          <w:lang w:eastAsia="en-US"/>
        </w:rPr>
        <w:t>осуществления переводов денежных средств без добровольного согласия клиента</w:t>
      </w:r>
      <w:r w:rsidRPr="005974FD">
        <w:t>, Банк использует собственные критерии для выявления подозрительных операций.</w:t>
      </w:r>
    </w:p>
    <w:p w14:paraId="66189A07" w14:textId="77777777" w:rsidR="005E077B" w:rsidRDefault="005E077B" w:rsidP="00AF228C">
      <w:pPr>
        <w:ind w:firstLine="708"/>
        <w:jc w:val="both"/>
      </w:pPr>
    </w:p>
    <w:p w14:paraId="58D9DC94" w14:textId="0D9A926E" w:rsidR="005E077B" w:rsidRPr="00AF228C" w:rsidRDefault="005E077B" w:rsidP="00AF228C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С 1 сентября 2025 года вступил в силу </w:t>
      </w:r>
      <w:r w:rsidR="00840409">
        <w:rPr>
          <w:color w:val="000000"/>
        </w:rPr>
        <w:t>Федеральный з</w:t>
      </w:r>
      <w:r>
        <w:rPr>
          <w:color w:val="000000"/>
        </w:rPr>
        <w:t>акон</w:t>
      </w:r>
      <w:r w:rsidR="00840409">
        <w:rPr>
          <w:color w:val="000000"/>
        </w:rPr>
        <w:t xml:space="preserve"> от 01.04.2025</w:t>
      </w:r>
      <w:r>
        <w:rPr>
          <w:color w:val="000000"/>
        </w:rPr>
        <w:t xml:space="preserve"> № 41-ФЗ, в </w:t>
      </w:r>
      <w:r w:rsidR="0017328D">
        <w:rPr>
          <w:color w:val="000000"/>
        </w:rPr>
        <w:t>соответствии с которым</w:t>
      </w:r>
      <w:r w:rsidR="00615736">
        <w:rPr>
          <w:color w:val="000000"/>
        </w:rPr>
        <w:t xml:space="preserve"> при</w:t>
      </w:r>
      <w:r>
        <w:rPr>
          <w:color w:val="000000"/>
        </w:rPr>
        <w:t xml:space="preserve"> </w:t>
      </w:r>
      <w:r w:rsidR="00615736">
        <w:rPr>
          <w:rFonts w:eastAsiaTheme="minorHAnsi"/>
          <w:lang w:eastAsia="en-US"/>
        </w:rPr>
        <w:t xml:space="preserve">наличии признаков выдачи наличных денежных средств без добровольного согласия клиента с использованием банкоматов Банк на 48 часов с момента направления запроса на выдачу наличных денежных средств обязан ограничить выдачу наличных денежных средств на сумму не более 50 тысяч рублей в сутки и незамедлительно уведомить клиента о причинах такого ограничения. </w:t>
      </w:r>
      <w:r>
        <w:rPr>
          <w:color w:val="000000"/>
        </w:rPr>
        <w:t xml:space="preserve">Ограничению подлежат подозрительные операции, признаки которых попадают в перечень, размещенный на сайте </w:t>
      </w:r>
      <w:r w:rsidR="00840409">
        <w:rPr>
          <w:color w:val="000000"/>
        </w:rPr>
        <w:t>Банка России</w:t>
      </w:r>
      <w:r>
        <w:rPr>
          <w:color w:val="000000"/>
        </w:rPr>
        <w:t xml:space="preserve">. </w:t>
      </w:r>
    </w:p>
    <w:p w14:paraId="38EFF208" w14:textId="77777777" w:rsidR="00615736" w:rsidRDefault="00615736" w:rsidP="005E077B">
      <w:pPr>
        <w:jc w:val="both"/>
        <w:rPr>
          <w:color w:val="353434"/>
        </w:rPr>
      </w:pPr>
    </w:p>
    <w:p w14:paraId="6824F5B2" w14:textId="77777777" w:rsidR="005E077B" w:rsidRDefault="005E077B" w:rsidP="005E077B">
      <w:pPr>
        <w:jc w:val="both"/>
        <w:rPr>
          <w:color w:val="353434"/>
        </w:rPr>
      </w:pPr>
      <w:r>
        <w:rPr>
          <w:color w:val="353434"/>
        </w:rPr>
        <w:t xml:space="preserve">Кроме того, Банк будет блокировать выдачу средств через банкоматы свыше 100 тысяч рублей в месяц при условии, если информация о клиенте или его платежном средстве будет </w:t>
      </w:r>
      <w:r>
        <w:rPr>
          <w:color w:val="353434"/>
        </w:rPr>
        <w:lastRenderedPageBreak/>
        <w:t>отражена в специальной базе Банка России.</w:t>
      </w:r>
    </w:p>
    <w:p w14:paraId="6CF290DE" w14:textId="77777777" w:rsidR="005E077B" w:rsidRDefault="005E077B" w:rsidP="005E077B">
      <w:pPr>
        <w:shd w:val="clear" w:color="auto" w:fill="FFFFFF"/>
        <w:jc w:val="both"/>
        <w:rPr>
          <w:color w:val="000000"/>
        </w:rPr>
      </w:pPr>
    </w:p>
    <w:p w14:paraId="30AC815F" w14:textId="7DF02F18" w:rsidR="005E077B" w:rsidRDefault="005E077B" w:rsidP="005E077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Эти меры направлены на противодействие так называемым </w:t>
      </w:r>
      <w:proofErr w:type="spellStart"/>
      <w:r>
        <w:rPr>
          <w:color w:val="000000"/>
        </w:rPr>
        <w:t>дропперам</w:t>
      </w:r>
      <w:proofErr w:type="spellEnd"/>
      <w:r>
        <w:rPr>
          <w:color w:val="000000"/>
        </w:rPr>
        <w:t xml:space="preserve"> — </w:t>
      </w:r>
      <w:r w:rsidR="00615736">
        <w:rPr>
          <w:color w:val="000000"/>
        </w:rPr>
        <w:t>лицам</w:t>
      </w:r>
      <w:r>
        <w:rPr>
          <w:color w:val="000000"/>
        </w:rPr>
        <w:t xml:space="preserve">, которые намеренно или нет предоставляют злоумышленникам свои счета и карты для </w:t>
      </w:r>
      <w:proofErr w:type="spellStart"/>
      <w:r>
        <w:rPr>
          <w:color w:val="000000"/>
        </w:rPr>
        <w:t>обналичивания</w:t>
      </w:r>
      <w:proofErr w:type="spellEnd"/>
      <w:r>
        <w:rPr>
          <w:color w:val="000000"/>
        </w:rPr>
        <w:t xml:space="preserve"> похищенных денег, либо для осуществления других незаконных операций. Мера не станет массовой практикой и не коснётся лиц, чьи действия не вызывают подозрений у банков.</w:t>
      </w:r>
    </w:p>
    <w:p w14:paraId="64EBE291" w14:textId="77777777" w:rsidR="005E077B" w:rsidRDefault="005E077B" w:rsidP="005E077B">
      <w:pPr>
        <w:rPr>
          <w:rFonts w:ascii="Calibri" w:hAnsi="Calibri" w:cs="Calibri"/>
          <w:sz w:val="22"/>
          <w:szCs w:val="22"/>
          <w:lang w:eastAsia="en-US"/>
        </w:rPr>
      </w:pPr>
    </w:p>
    <w:p w14:paraId="485FB256" w14:textId="77777777" w:rsidR="005E077B" w:rsidRPr="005974FD" w:rsidRDefault="005E077B" w:rsidP="005974FD">
      <w:pPr>
        <w:ind w:firstLine="708"/>
        <w:jc w:val="both"/>
      </w:pPr>
    </w:p>
    <w:p w14:paraId="1A496908" w14:textId="77777777" w:rsidR="004F30CD" w:rsidRDefault="00DA1A05" w:rsidP="004F30CD">
      <w:pPr>
        <w:pStyle w:val="a3"/>
        <w:spacing w:before="0" w:beforeAutospacing="0" w:after="0" w:afterAutospacing="0" w:line="300" w:lineRule="atLeast"/>
        <w:jc w:val="both"/>
        <w:rPr>
          <w:b/>
          <w:color w:val="333333"/>
          <w:bdr w:val="none" w:sz="0" w:space="0" w:color="auto" w:frame="1"/>
        </w:rPr>
      </w:pPr>
      <w:r>
        <w:rPr>
          <w:b/>
          <w:color w:val="333333"/>
          <w:bdr w:val="none" w:sz="0" w:space="0" w:color="auto" w:frame="1"/>
        </w:rPr>
        <w:t>В случае выявления подозрительных операций по карте</w:t>
      </w:r>
      <w:r w:rsidR="004F30CD" w:rsidRPr="004F30CD">
        <w:rPr>
          <w:b/>
          <w:color w:val="333333"/>
          <w:bdr w:val="none" w:sz="0" w:space="0" w:color="auto" w:frame="1"/>
        </w:rPr>
        <w:t>:</w:t>
      </w:r>
    </w:p>
    <w:p w14:paraId="0D4F1EF1" w14:textId="77777777" w:rsidR="00F42D02" w:rsidRDefault="00F42D02" w:rsidP="00F42D02">
      <w:pPr>
        <w:pStyle w:val="a8"/>
        <w:tabs>
          <w:tab w:val="left" w:pos="729"/>
        </w:tabs>
        <w:kinsoku w:val="0"/>
        <w:overflowPunct w:val="0"/>
        <w:spacing w:before="0"/>
        <w:ind w:left="0"/>
        <w:jc w:val="both"/>
        <w:rPr>
          <w:color w:val="333333"/>
          <w:sz w:val="24"/>
          <w:szCs w:val="24"/>
          <w:bdr w:val="none" w:sz="0" w:space="0" w:color="auto" w:frame="1"/>
        </w:rPr>
      </w:pPr>
    </w:p>
    <w:p w14:paraId="2F62BE85" w14:textId="77777777" w:rsidR="00ED3598" w:rsidRPr="00ED3598" w:rsidRDefault="00F42D02" w:rsidP="00ED3598">
      <w:pPr>
        <w:pStyle w:val="1"/>
        <w:keepNext w:val="0"/>
        <w:keepLines w:val="0"/>
        <w:tabs>
          <w:tab w:val="left" w:pos="669"/>
        </w:tabs>
        <w:kinsoku w:val="0"/>
        <w:overflowPunct w:val="0"/>
        <w:spacing w:before="126"/>
        <w:ind w:right="103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ED3598">
        <w:rPr>
          <w:rFonts w:ascii="Times New Roman" w:hAnsi="Times New Roman" w:cs="Times New Roman"/>
          <w:color w:val="auto"/>
          <w:sz w:val="24"/>
          <w:szCs w:val="24"/>
        </w:rPr>
        <w:t>Банк блокирует карту</w:t>
      </w:r>
      <w:r w:rsidR="00C93120" w:rsidRPr="00ED3598">
        <w:rPr>
          <w:rFonts w:ascii="Times New Roman" w:hAnsi="Times New Roman" w:cs="Times New Roman"/>
          <w:color w:val="auto"/>
          <w:sz w:val="24"/>
          <w:szCs w:val="24"/>
        </w:rPr>
        <w:t xml:space="preserve"> Клиента</w:t>
      </w:r>
      <w:r w:rsidRPr="00ED359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2226F5" w:rsidRPr="00ED3598">
        <w:rPr>
          <w:rFonts w:ascii="Times New Roman" w:hAnsi="Times New Roman" w:cs="Times New Roman"/>
          <w:color w:val="auto"/>
          <w:sz w:val="24"/>
          <w:szCs w:val="24"/>
        </w:rPr>
        <w:t xml:space="preserve">Клиенту направляется смс уведомление о блокировке. </w:t>
      </w:r>
      <w:r w:rsidRPr="00ED3598">
        <w:rPr>
          <w:rFonts w:ascii="Times New Roman" w:hAnsi="Times New Roman" w:cs="Times New Roman"/>
          <w:color w:val="auto"/>
          <w:sz w:val="24"/>
          <w:szCs w:val="24"/>
        </w:rPr>
        <w:t xml:space="preserve">Ответственный сотрудник Банка связывается с </w:t>
      </w:r>
      <w:r w:rsidR="002226F5" w:rsidRPr="00ED3598">
        <w:rPr>
          <w:rFonts w:ascii="Times New Roman" w:hAnsi="Times New Roman" w:cs="Times New Roman"/>
          <w:color w:val="auto"/>
          <w:sz w:val="24"/>
          <w:szCs w:val="24"/>
        </w:rPr>
        <w:t>Клиентом</w:t>
      </w:r>
      <w:r w:rsidRPr="00ED3598">
        <w:rPr>
          <w:rFonts w:ascii="Times New Roman" w:hAnsi="Times New Roman" w:cs="Times New Roman"/>
          <w:color w:val="auto"/>
          <w:sz w:val="24"/>
          <w:szCs w:val="24"/>
        </w:rPr>
        <w:t xml:space="preserve"> по номеру телефона. При получении подтверждения факта мошенничества от </w:t>
      </w:r>
      <w:r w:rsidR="002226F5" w:rsidRPr="00ED3598">
        <w:rPr>
          <w:rFonts w:ascii="Times New Roman" w:hAnsi="Times New Roman" w:cs="Times New Roman"/>
          <w:color w:val="auto"/>
          <w:sz w:val="24"/>
          <w:szCs w:val="24"/>
        </w:rPr>
        <w:t>Клиента</w:t>
      </w:r>
      <w:r w:rsidRPr="00ED3598">
        <w:rPr>
          <w:rFonts w:ascii="Times New Roman" w:hAnsi="Times New Roman" w:cs="Times New Roman"/>
          <w:color w:val="auto"/>
          <w:sz w:val="24"/>
          <w:szCs w:val="24"/>
        </w:rPr>
        <w:t xml:space="preserve"> ответственный сотрудник Банка предлагает </w:t>
      </w:r>
      <w:r w:rsidR="002226F5" w:rsidRPr="00ED3598">
        <w:rPr>
          <w:rFonts w:ascii="Times New Roman" w:hAnsi="Times New Roman" w:cs="Times New Roman"/>
          <w:color w:val="auto"/>
          <w:sz w:val="24"/>
          <w:szCs w:val="24"/>
        </w:rPr>
        <w:t>Клиенту</w:t>
      </w:r>
      <w:r w:rsidRPr="00ED3598">
        <w:rPr>
          <w:rFonts w:ascii="Times New Roman" w:hAnsi="Times New Roman" w:cs="Times New Roman"/>
          <w:color w:val="auto"/>
          <w:sz w:val="24"/>
          <w:szCs w:val="24"/>
        </w:rPr>
        <w:t xml:space="preserve"> оставить Карту Банка заблокированной</w:t>
      </w:r>
      <w:r w:rsidR="00EF68D4" w:rsidRPr="00ED359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ED3598">
        <w:rPr>
          <w:rFonts w:ascii="Times New Roman" w:hAnsi="Times New Roman" w:cs="Times New Roman"/>
          <w:color w:val="auto"/>
          <w:sz w:val="24"/>
          <w:szCs w:val="24"/>
        </w:rPr>
        <w:t xml:space="preserve"> рекомендует заменить Карту Банка в офисе Банка, в случае отказа </w:t>
      </w:r>
      <w:r w:rsidR="002226F5" w:rsidRPr="00ED3598">
        <w:rPr>
          <w:rFonts w:ascii="Times New Roman" w:hAnsi="Times New Roman" w:cs="Times New Roman"/>
          <w:color w:val="auto"/>
          <w:sz w:val="24"/>
          <w:szCs w:val="24"/>
        </w:rPr>
        <w:t>Клиента</w:t>
      </w:r>
      <w:r w:rsidRPr="00ED3598">
        <w:rPr>
          <w:rFonts w:ascii="Times New Roman" w:hAnsi="Times New Roman" w:cs="Times New Roman"/>
          <w:color w:val="auto"/>
          <w:sz w:val="24"/>
          <w:szCs w:val="24"/>
        </w:rPr>
        <w:t xml:space="preserve"> от Блокировки карты ответственный сотрудник Банка предупреждает </w:t>
      </w:r>
      <w:r w:rsidR="002226F5" w:rsidRPr="00ED3598">
        <w:rPr>
          <w:rFonts w:ascii="Times New Roman" w:hAnsi="Times New Roman" w:cs="Times New Roman"/>
          <w:color w:val="auto"/>
          <w:sz w:val="24"/>
          <w:szCs w:val="24"/>
        </w:rPr>
        <w:t>Клиента</w:t>
      </w:r>
      <w:r w:rsidRPr="00ED3598">
        <w:rPr>
          <w:rFonts w:ascii="Times New Roman" w:hAnsi="Times New Roman" w:cs="Times New Roman"/>
          <w:color w:val="auto"/>
          <w:sz w:val="24"/>
          <w:szCs w:val="24"/>
        </w:rPr>
        <w:t xml:space="preserve">, что в случае последующего несанкционированного списания денежных средств с Карты Банка, которую </w:t>
      </w:r>
      <w:r w:rsidR="002226F5" w:rsidRPr="00ED3598">
        <w:rPr>
          <w:rFonts w:ascii="Times New Roman" w:hAnsi="Times New Roman" w:cs="Times New Roman"/>
          <w:color w:val="auto"/>
          <w:sz w:val="24"/>
          <w:szCs w:val="24"/>
        </w:rPr>
        <w:t>Клиент</w:t>
      </w:r>
      <w:r w:rsidRPr="00ED3598">
        <w:rPr>
          <w:rFonts w:ascii="Times New Roman" w:hAnsi="Times New Roman" w:cs="Times New Roman"/>
          <w:color w:val="auto"/>
          <w:sz w:val="24"/>
          <w:szCs w:val="24"/>
        </w:rPr>
        <w:t xml:space="preserve"> отказался блокировать, вся ответственность ложится на </w:t>
      </w:r>
      <w:r w:rsidR="002226F5" w:rsidRPr="00ED3598">
        <w:rPr>
          <w:rFonts w:ascii="Times New Roman" w:hAnsi="Times New Roman" w:cs="Times New Roman"/>
          <w:color w:val="auto"/>
          <w:sz w:val="24"/>
          <w:szCs w:val="24"/>
        </w:rPr>
        <w:t>Клиента</w:t>
      </w:r>
      <w:r w:rsidRPr="00ED3598">
        <w:rPr>
          <w:rFonts w:ascii="Times New Roman" w:hAnsi="Times New Roman" w:cs="Times New Roman"/>
          <w:color w:val="auto"/>
          <w:sz w:val="24"/>
          <w:szCs w:val="24"/>
        </w:rPr>
        <w:t>, и производит разблокировку карты</w:t>
      </w:r>
      <w:r w:rsidR="007E0C7C" w:rsidRPr="00ED359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D3598" w:rsidRPr="00ED3598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При получении Банком от Клиента Подтверждения операции, операция обрабатывается</w:t>
      </w:r>
      <w:r w:rsidR="00ED3598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, карта </w:t>
      </w:r>
      <w:proofErr w:type="spellStart"/>
      <w:r w:rsidR="00ED3598">
        <w:rPr>
          <w:rFonts w:ascii="Times New Roman" w:eastAsiaTheme="minorEastAsia" w:hAnsi="Times New Roman" w:cs="Times New Roman"/>
          <w:color w:val="auto"/>
          <w:sz w:val="24"/>
          <w:szCs w:val="24"/>
        </w:rPr>
        <w:t>разблокируется</w:t>
      </w:r>
      <w:proofErr w:type="spellEnd"/>
      <w:r w:rsidR="00ED3598" w:rsidRPr="00ED3598">
        <w:rPr>
          <w:rFonts w:ascii="Times New Roman" w:eastAsiaTheme="minorEastAsia" w:hAnsi="Times New Roman" w:cs="Times New Roman"/>
          <w:color w:val="auto"/>
          <w:sz w:val="24"/>
          <w:szCs w:val="24"/>
        </w:rPr>
        <w:t>.</w:t>
      </w:r>
    </w:p>
    <w:p w14:paraId="7A33CC47" w14:textId="77777777" w:rsidR="00F42D02" w:rsidRPr="00ED3598" w:rsidRDefault="00F42D02" w:rsidP="00F42D02">
      <w:pPr>
        <w:pStyle w:val="a8"/>
        <w:tabs>
          <w:tab w:val="left" w:pos="729"/>
        </w:tabs>
        <w:kinsoku w:val="0"/>
        <w:overflowPunct w:val="0"/>
        <w:spacing w:before="0"/>
        <w:ind w:left="0"/>
        <w:jc w:val="both"/>
        <w:rPr>
          <w:sz w:val="24"/>
          <w:szCs w:val="24"/>
        </w:rPr>
      </w:pPr>
    </w:p>
    <w:p w14:paraId="3030C970" w14:textId="77777777" w:rsidR="00F42D02" w:rsidRDefault="00F42D02" w:rsidP="00F42D02">
      <w:pPr>
        <w:pStyle w:val="a8"/>
        <w:tabs>
          <w:tab w:val="left" w:pos="729"/>
        </w:tabs>
        <w:kinsoku w:val="0"/>
        <w:overflowPunct w:val="0"/>
        <w:spacing w:before="0"/>
        <w:ind w:left="0" w:right="147"/>
        <w:jc w:val="both"/>
        <w:rPr>
          <w:sz w:val="24"/>
          <w:szCs w:val="24"/>
        </w:rPr>
      </w:pPr>
    </w:p>
    <w:p w14:paraId="5AAC9B16" w14:textId="77777777" w:rsidR="00F627B9" w:rsidRDefault="00F627B9" w:rsidP="00F627B9">
      <w:pPr>
        <w:pStyle w:val="a3"/>
        <w:spacing w:before="0" w:beforeAutospacing="0" w:after="0" w:afterAutospacing="0" w:line="300" w:lineRule="atLeast"/>
        <w:jc w:val="both"/>
        <w:rPr>
          <w:b/>
          <w:color w:val="333333"/>
          <w:bdr w:val="none" w:sz="0" w:space="0" w:color="auto" w:frame="1"/>
        </w:rPr>
      </w:pPr>
      <w:r>
        <w:rPr>
          <w:b/>
          <w:color w:val="333333"/>
          <w:bdr w:val="none" w:sz="0" w:space="0" w:color="auto" w:frame="1"/>
        </w:rPr>
        <w:t xml:space="preserve">В случае выявления подозрительных операций в </w:t>
      </w:r>
      <w:r w:rsidR="002226F5">
        <w:rPr>
          <w:b/>
          <w:color w:val="333333"/>
          <w:bdr w:val="none" w:sz="0" w:space="0" w:color="auto" w:frame="1"/>
        </w:rPr>
        <w:t xml:space="preserve">интернет сервисе </w:t>
      </w:r>
      <w:r>
        <w:rPr>
          <w:b/>
          <w:color w:val="333333"/>
          <w:bdr w:val="none" w:sz="0" w:space="0" w:color="auto" w:frame="1"/>
        </w:rPr>
        <w:t>«ГТБ Онлайн», по переводам СБП</w:t>
      </w:r>
      <w:r w:rsidRPr="004F30CD">
        <w:rPr>
          <w:b/>
          <w:color w:val="333333"/>
          <w:bdr w:val="none" w:sz="0" w:space="0" w:color="auto" w:frame="1"/>
        </w:rPr>
        <w:t>:</w:t>
      </w:r>
    </w:p>
    <w:p w14:paraId="2AC68D2F" w14:textId="77777777" w:rsidR="00F627B9" w:rsidRDefault="00F627B9" w:rsidP="00F42D02">
      <w:pPr>
        <w:pStyle w:val="a8"/>
        <w:tabs>
          <w:tab w:val="left" w:pos="729"/>
        </w:tabs>
        <w:kinsoku w:val="0"/>
        <w:overflowPunct w:val="0"/>
        <w:spacing w:before="0"/>
        <w:ind w:left="0" w:right="147"/>
        <w:jc w:val="both"/>
        <w:rPr>
          <w:sz w:val="24"/>
          <w:szCs w:val="24"/>
        </w:rPr>
      </w:pPr>
    </w:p>
    <w:p w14:paraId="1E231706" w14:textId="77777777" w:rsidR="00DB0F14" w:rsidRPr="00DB0F14" w:rsidRDefault="002226F5" w:rsidP="00DB0F14">
      <w:pPr>
        <w:pStyle w:val="1"/>
        <w:keepNext w:val="0"/>
        <w:keepLines w:val="0"/>
        <w:tabs>
          <w:tab w:val="left" w:pos="669"/>
        </w:tabs>
        <w:kinsoku w:val="0"/>
        <w:overflowPunct w:val="0"/>
        <w:spacing w:before="126"/>
        <w:ind w:right="103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DB0F14">
        <w:rPr>
          <w:rFonts w:ascii="Times New Roman" w:eastAsiaTheme="minorEastAsia" w:hAnsi="Times New Roman" w:cs="Times New Roman"/>
          <w:color w:val="auto"/>
          <w:sz w:val="24"/>
          <w:szCs w:val="24"/>
        </w:rPr>
        <w:t>Банк блокирует интернет сервис «ГТБ Онлайн». Клиенту направляется смс уведомление о блокировке. Ответственный сотрудник Банка связывается с Клиентом по номеру телефона. При получении подтверждения факта мошенничества от Клиента, ответственный сотрудник Банка предлагает Клиенту обратиться в Банк для прохождения процедуры идентификации и разб</w:t>
      </w:r>
      <w:r w:rsidR="00DB0F14" w:rsidRPr="00DB0F14">
        <w:rPr>
          <w:rFonts w:ascii="Times New Roman" w:eastAsiaTheme="minorEastAsia" w:hAnsi="Times New Roman" w:cs="Times New Roman"/>
          <w:color w:val="auto"/>
          <w:sz w:val="24"/>
          <w:szCs w:val="24"/>
        </w:rPr>
        <w:t>л</w:t>
      </w:r>
      <w:r w:rsidRPr="00DB0F14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окировки интернет сервис «ГТБ Онлайн». </w:t>
      </w:r>
      <w:r w:rsidR="00DB0F14" w:rsidRPr="00DB0F14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При получении Банком </w:t>
      </w:r>
      <w:r w:rsidR="00ED3598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от Клиента </w:t>
      </w:r>
      <w:r w:rsidR="00DB0F14" w:rsidRPr="00DB0F14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Подтверждения операции, операция обрабатывается, интернет сервис «ГТБ Онлайн» </w:t>
      </w:r>
      <w:proofErr w:type="spellStart"/>
      <w:r w:rsidR="00DB0F14" w:rsidRPr="00DB0F14">
        <w:rPr>
          <w:rFonts w:ascii="Times New Roman" w:eastAsiaTheme="minorEastAsia" w:hAnsi="Times New Roman" w:cs="Times New Roman"/>
          <w:color w:val="auto"/>
          <w:sz w:val="24"/>
          <w:szCs w:val="24"/>
        </w:rPr>
        <w:t>разблокируется</w:t>
      </w:r>
      <w:proofErr w:type="spellEnd"/>
      <w:r w:rsidR="00DB0F14" w:rsidRPr="00DB0F14">
        <w:rPr>
          <w:rFonts w:ascii="Times New Roman" w:eastAsiaTheme="minorEastAsia" w:hAnsi="Times New Roman" w:cs="Times New Roman"/>
          <w:color w:val="auto"/>
          <w:sz w:val="24"/>
          <w:szCs w:val="24"/>
        </w:rPr>
        <w:t>.</w:t>
      </w:r>
    </w:p>
    <w:p w14:paraId="4336F794" w14:textId="77777777" w:rsidR="002226F5" w:rsidRPr="00DB0F14" w:rsidRDefault="002226F5" w:rsidP="002226F5">
      <w:pPr>
        <w:pStyle w:val="a8"/>
        <w:tabs>
          <w:tab w:val="left" w:pos="729"/>
        </w:tabs>
        <w:kinsoku w:val="0"/>
        <w:overflowPunct w:val="0"/>
        <w:spacing w:before="0"/>
        <w:ind w:left="0"/>
        <w:jc w:val="both"/>
        <w:rPr>
          <w:sz w:val="24"/>
          <w:szCs w:val="24"/>
        </w:rPr>
      </w:pPr>
    </w:p>
    <w:p w14:paraId="2EC4BDA9" w14:textId="77777777" w:rsidR="00F627B9" w:rsidRPr="00DB0F14" w:rsidRDefault="00F627B9" w:rsidP="00F42D02">
      <w:pPr>
        <w:pStyle w:val="a8"/>
        <w:tabs>
          <w:tab w:val="left" w:pos="729"/>
        </w:tabs>
        <w:kinsoku w:val="0"/>
        <w:overflowPunct w:val="0"/>
        <w:spacing w:before="0"/>
        <w:ind w:left="0" w:right="147"/>
        <w:jc w:val="both"/>
        <w:rPr>
          <w:sz w:val="24"/>
          <w:szCs w:val="24"/>
        </w:rPr>
      </w:pPr>
    </w:p>
    <w:p w14:paraId="4CACCE84" w14:textId="2A7440E7" w:rsidR="00EF68D4" w:rsidRDefault="00EF68D4" w:rsidP="00EF68D4">
      <w:pPr>
        <w:pStyle w:val="a3"/>
        <w:spacing w:before="0" w:beforeAutospacing="0" w:after="0" w:afterAutospacing="0" w:line="300" w:lineRule="atLeast"/>
        <w:jc w:val="both"/>
        <w:rPr>
          <w:b/>
          <w:color w:val="333333"/>
          <w:bdr w:val="none" w:sz="0" w:space="0" w:color="auto" w:frame="1"/>
        </w:rPr>
      </w:pPr>
      <w:r w:rsidRPr="004F30CD">
        <w:rPr>
          <w:b/>
          <w:color w:val="333333"/>
          <w:bdr w:val="none" w:sz="0" w:space="0" w:color="auto" w:frame="1"/>
        </w:rPr>
        <w:t xml:space="preserve">В случае выявления </w:t>
      </w:r>
      <w:r>
        <w:rPr>
          <w:b/>
          <w:color w:val="333333"/>
          <w:bdr w:val="none" w:sz="0" w:space="0" w:color="auto" w:frame="1"/>
        </w:rPr>
        <w:t xml:space="preserve">операций, соответствующих признакам </w:t>
      </w:r>
      <w:r w:rsidR="0017328D">
        <w:rPr>
          <w:b/>
          <w:color w:val="333333"/>
          <w:bdr w:val="none" w:sz="0" w:space="0" w:color="auto" w:frame="1"/>
        </w:rPr>
        <w:t>Банка России</w:t>
      </w:r>
      <w:r w:rsidRPr="004F30CD">
        <w:rPr>
          <w:b/>
          <w:color w:val="333333"/>
          <w:bdr w:val="none" w:sz="0" w:space="0" w:color="auto" w:frame="1"/>
        </w:rPr>
        <w:t>:</w:t>
      </w:r>
    </w:p>
    <w:p w14:paraId="1C7B7ACB" w14:textId="77777777" w:rsidR="00EF68D4" w:rsidRPr="00C30BD1" w:rsidRDefault="00EF68D4" w:rsidP="00EF68D4">
      <w:pPr>
        <w:pStyle w:val="a8"/>
        <w:kinsoku w:val="0"/>
        <w:overflowPunct w:val="0"/>
        <w:spacing w:before="1"/>
        <w:ind w:left="0"/>
      </w:pPr>
    </w:p>
    <w:p w14:paraId="4822733F" w14:textId="77777777" w:rsidR="0089307A" w:rsidRPr="009D2A02" w:rsidRDefault="001A4B42" w:rsidP="004F2637">
      <w:pPr>
        <w:pStyle w:val="a3"/>
        <w:spacing w:before="0" w:beforeAutospacing="0" w:after="0" w:afterAutospacing="0" w:line="300" w:lineRule="atLeast"/>
        <w:jc w:val="both"/>
        <w:rPr>
          <w:rFonts w:eastAsiaTheme="minorEastAsia"/>
        </w:rPr>
      </w:pPr>
      <w:r w:rsidRPr="009D2A02">
        <w:rPr>
          <w:rFonts w:eastAsiaTheme="minorEastAsia"/>
        </w:rPr>
        <w:t>Банк п</w:t>
      </w:r>
      <w:r w:rsidR="008F756E" w:rsidRPr="009D2A02">
        <w:rPr>
          <w:rFonts w:eastAsiaTheme="minorEastAsia"/>
        </w:rPr>
        <w:t xml:space="preserve">риостанавливает операцию, </w:t>
      </w:r>
      <w:r w:rsidR="00FD332C" w:rsidRPr="009D2A02">
        <w:rPr>
          <w:rFonts w:eastAsiaTheme="minorEastAsia"/>
        </w:rPr>
        <w:t>блокирует сумму перевода на счете</w:t>
      </w:r>
      <w:r w:rsidR="00C93120">
        <w:rPr>
          <w:rFonts w:eastAsiaTheme="minorEastAsia"/>
        </w:rPr>
        <w:t xml:space="preserve"> Клиента</w:t>
      </w:r>
      <w:r w:rsidR="00FD332C" w:rsidRPr="009D2A02">
        <w:rPr>
          <w:rFonts w:eastAsiaTheme="minorEastAsia"/>
        </w:rPr>
        <w:t xml:space="preserve"> и задержи</w:t>
      </w:r>
      <w:r w:rsidR="00DF6925">
        <w:rPr>
          <w:rFonts w:eastAsiaTheme="minorEastAsia"/>
        </w:rPr>
        <w:t>вает е</w:t>
      </w:r>
      <w:r w:rsidR="00FD332C" w:rsidRPr="009D2A02">
        <w:rPr>
          <w:rFonts w:eastAsiaTheme="minorEastAsia"/>
        </w:rPr>
        <w:t>е на этапе обработки</w:t>
      </w:r>
      <w:r w:rsidR="00416CBC" w:rsidRPr="00DB0F14">
        <w:rPr>
          <w:rFonts w:eastAsiaTheme="minorEastAsia"/>
        </w:rPr>
        <w:t>. Клиенту направляется смс уведомление о блокировке.</w:t>
      </w:r>
    </w:p>
    <w:p w14:paraId="6CAC05E2" w14:textId="77777777" w:rsidR="00F65E3C" w:rsidRPr="009D2A02" w:rsidRDefault="00B0482D" w:rsidP="00240B68">
      <w:pPr>
        <w:pStyle w:val="a3"/>
        <w:spacing w:before="0" w:beforeAutospacing="0" w:after="0" w:afterAutospacing="0" w:line="300" w:lineRule="atLeast"/>
        <w:jc w:val="both"/>
        <w:rPr>
          <w:rFonts w:eastAsiaTheme="minorEastAsia"/>
        </w:rPr>
      </w:pPr>
      <w:r w:rsidRPr="00DB0F14">
        <w:rPr>
          <w:rFonts w:eastAsiaTheme="minorEastAsia"/>
        </w:rPr>
        <w:t>Ответственный сотрудник Банка связывается с Клиентом по номеру телефона</w:t>
      </w:r>
      <w:r w:rsidR="00F65E3C" w:rsidRPr="009D2A02">
        <w:rPr>
          <w:rFonts w:eastAsiaTheme="minorEastAsia"/>
        </w:rPr>
        <w:t xml:space="preserve"> с просьбой подтвердить перевод и, в случае </w:t>
      </w:r>
      <w:r w:rsidR="00416CBC" w:rsidRPr="009D2A02">
        <w:rPr>
          <w:rFonts w:eastAsiaTheme="minorEastAsia"/>
        </w:rPr>
        <w:t>согласия Клиента</w:t>
      </w:r>
      <w:r w:rsidR="00F65E3C" w:rsidRPr="009D2A02">
        <w:rPr>
          <w:rFonts w:eastAsiaTheme="minorEastAsia"/>
        </w:rPr>
        <w:t>, через 48 часов деньги будут отправлены получателю.</w:t>
      </w:r>
      <w:r w:rsidR="00754BBF" w:rsidRPr="009D2A02">
        <w:rPr>
          <w:rFonts w:eastAsiaTheme="minorEastAsia"/>
        </w:rPr>
        <w:t xml:space="preserve"> </w:t>
      </w:r>
    </w:p>
    <w:p w14:paraId="1E6AB2AE" w14:textId="77777777" w:rsidR="00F65E3C" w:rsidRPr="00B0482D" w:rsidRDefault="00F65E3C" w:rsidP="004F2637">
      <w:pPr>
        <w:pStyle w:val="a3"/>
        <w:spacing w:before="0" w:beforeAutospacing="0" w:after="0" w:afterAutospacing="0" w:line="300" w:lineRule="atLeast"/>
        <w:jc w:val="both"/>
        <w:rPr>
          <w:rFonts w:eastAsiaTheme="minorEastAsia"/>
          <w:b/>
        </w:rPr>
      </w:pPr>
      <w:r w:rsidRPr="00B0482D">
        <w:rPr>
          <w:rFonts w:eastAsiaTheme="minorEastAsia"/>
          <w:b/>
        </w:rPr>
        <w:t>Ускорить перевод по закону невозможно. Пауза в 48 часов установлена законом 161</w:t>
      </w:r>
      <w:r w:rsidRPr="00B0482D">
        <w:rPr>
          <w:rFonts w:eastAsiaTheme="minorEastAsia"/>
          <w:b/>
        </w:rPr>
        <w:noBreakHyphen/>
        <w:t xml:space="preserve">ФЗ, </w:t>
      </w:r>
      <w:r w:rsidR="002630D2" w:rsidRPr="00B0482D">
        <w:rPr>
          <w:rFonts w:eastAsiaTheme="minorEastAsia"/>
          <w:b/>
        </w:rPr>
        <w:t>Б</w:t>
      </w:r>
      <w:r w:rsidRPr="00B0482D">
        <w:rPr>
          <w:rFonts w:eastAsiaTheme="minorEastAsia"/>
          <w:b/>
        </w:rPr>
        <w:t xml:space="preserve">анк не имеет права его нарушать, даже если вы обратитесь в Контакт- </w:t>
      </w:r>
      <w:r w:rsidR="00103E6E" w:rsidRPr="00B0482D">
        <w:rPr>
          <w:rFonts w:eastAsiaTheme="minorEastAsia"/>
          <w:b/>
        </w:rPr>
        <w:t>Ц</w:t>
      </w:r>
      <w:r w:rsidRPr="00B0482D">
        <w:rPr>
          <w:rFonts w:eastAsiaTheme="minorEastAsia"/>
          <w:b/>
        </w:rPr>
        <w:t xml:space="preserve">ентр </w:t>
      </w:r>
      <w:r w:rsidR="002630D2" w:rsidRPr="00B0482D">
        <w:rPr>
          <w:rFonts w:eastAsiaTheme="minorEastAsia"/>
          <w:b/>
        </w:rPr>
        <w:t>Б</w:t>
      </w:r>
      <w:r w:rsidRPr="00B0482D">
        <w:rPr>
          <w:rFonts w:eastAsiaTheme="minorEastAsia"/>
          <w:b/>
        </w:rPr>
        <w:t>анка.</w:t>
      </w:r>
    </w:p>
    <w:p w14:paraId="7E556F2F" w14:textId="77777777" w:rsidR="00F65E3C" w:rsidRPr="009D2A02" w:rsidRDefault="00F65E3C" w:rsidP="004F2637">
      <w:pPr>
        <w:pStyle w:val="a3"/>
        <w:spacing w:before="0" w:beforeAutospacing="0" w:after="0" w:afterAutospacing="0" w:line="300" w:lineRule="atLeast"/>
        <w:jc w:val="both"/>
        <w:rPr>
          <w:rFonts w:eastAsiaTheme="minorEastAsia"/>
        </w:rPr>
      </w:pPr>
      <w:r w:rsidRPr="009D2A02">
        <w:rPr>
          <w:rFonts w:eastAsiaTheme="minorEastAsia"/>
        </w:rPr>
        <w:t xml:space="preserve">Если </w:t>
      </w:r>
      <w:r w:rsidR="005B7471" w:rsidRPr="009D2A02">
        <w:rPr>
          <w:rFonts w:eastAsiaTheme="minorEastAsia"/>
        </w:rPr>
        <w:t>Б</w:t>
      </w:r>
      <w:r w:rsidRPr="009D2A02">
        <w:rPr>
          <w:rFonts w:eastAsiaTheme="minorEastAsia"/>
        </w:rPr>
        <w:t xml:space="preserve">анк не сможет дозвониться </w:t>
      </w:r>
      <w:r w:rsidR="0017328D">
        <w:rPr>
          <w:rFonts w:eastAsiaTheme="minorEastAsia"/>
        </w:rPr>
        <w:t xml:space="preserve">Клиенту </w:t>
      </w:r>
      <w:r w:rsidRPr="009D2A02">
        <w:rPr>
          <w:rFonts w:eastAsiaTheme="minorEastAsia"/>
        </w:rPr>
        <w:t xml:space="preserve">– перевод будет отправлен по окончании 48 часов с момента блокировки, если до истечения этого времени от </w:t>
      </w:r>
      <w:r w:rsidR="00416CBC" w:rsidRPr="009D2A02">
        <w:rPr>
          <w:rFonts w:eastAsiaTheme="minorEastAsia"/>
        </w:rPr>
        <w:t>Клиента</w:t>
      </w:r>
      <w:r w:rsidRPr="009D2A02">
        <w:rPr>
          <w:rFonts w:eastAsiaTheme="minorEastAsia"/>
        </w:rPr>
        <w:t xml:space="preserve"> в </w:t>
      </w:r>
      <w:r w:rsidR="00F059D7" w:rsidRPr="009D2A02">
        <w:rPr>
          <w:rFonts w:eastAsiaTheme="minorEastAsia"/>
        </w:rPr>
        <w:t>Б</w:t>
      </w:r>
      <w:r w:rsidRPr="009D2A02">
        <w:rPr>
          <w:rFonts w:eastAsiaTheme="minorEastAsia"/>
        </w:rPr>
        <w:t xml:space="preserve">анк не поступит сообщение о том, что перевод совершен без </w:t>
      </w:r>
      <w:r w:rsidR="00416CBC" w:rsidRPr="009D2A02">
        <w:rPr>
          <w:rFonts w:eastAsiaTheme="minorEastAsia"/>
        </w:rPr>
        <w:t xml:space="preserve">его </w:t>
      </w:r>
      <w:r w:rsidRPr="009D2A02">
        <w:rPr>
          <w:rFonts w:eastAsiaTheme="minorEastAsia"/>
        </w:rPr>
        <w:t>добровольного согласия или имело место мошенничество.</w:t>
      </w:r>
    </w:p>
    <w:p w14:paraId="2E976432" w14:textId="77777777" w:rsidR="00F65E3C" w:rsidRPr="009D2A02" w:rsidRDefault="00F65E3C" w:rsidP="004F2637">
      <w:pPr>
        <w:pStyle w:val="a3"/>
        <w:spacing w:before="0" w:beforeAutospacing="0" w:after="0" w:afterAutospacing="0" w:line="300" w:lineRule="atLeast"/>
        <w:jc w:val="both"/>
        <w:rPr>
          <w:rFonts w:eastAsiaTheme="minorEastAsia"/>
        </w:rPr>
      </w:pPr>
      <w:r w:rsidRPr="009D2A02">
        <w:rPr>
          <w:rFonts w:eastAsiaTheme="minorEastAsia"/>
        </w:rPr>
        <w:lastRenderedPageBreak/>
        <w:t xml:space="preserve">Но если </w:t>
      </w:r>
      <w:r w:rsidR="00416CBC" w:rsidRPr="009D2A02">
        <w:rPr>
          <w:rFonts w:eastAsiaTheme="minorEastAsia"/>
        </w:rPr>
        <w:t xml:space="preserve">Клиент </w:t>
      </w:r>
      <w:r w:rsidRPr="009D2A02">
        <w:rPr>
          <w:rFonts w:eastAsiaTheme="minorEastAsia"/>
        </w:rPr>
        <w:t>откажет</w:t>
      </w:r>
      <w:r w:rsidR="00416CBC" w:rsidRPr="009D2A02">
        <w:rPr>
          <w:rFonts w:eastAsiaTheme="minorEastAsia"/>
        </w:rPr>
        <w:t>ся</w:t>
      </w:r>
      <w:r w:rsidRPr="009D2A02">
        <w:rPr>
          <w:rFonts w:eastAsiaTheme="minorEastAsia"/>
        </w:rPr>
        <w:t xml:space="preserve"> подтверждать операцию </w:t>
      </w:r>
      <w:proofErr w:type="gramStart"/>
      <w:r w:rsidR="004E6219" w:rsidRPr="009D2A02">
        <w:rPr>
          <w:rFonts w:eastAsiaTheme="minorEastAsia"/>
        </w:rPr>
        <w:t>во</w:t>
      </w:r>
      <w:r w:rsidR="00B70709">
        <w:rPr>
          <w:rFonts w:eastAsiaTheme="minorEastAsia"/>
        </w:rPr>
        <w:t xml:space="preserve"> </w:t>
      </w:r>
      <w:r w:rsidR="004E6219" w:rsidRPr="009D2A02">
        <w:rPr>
          <w:rFonts w:eastAsiaTheme="minorEastAsia"/>
        </w:rPr>
        <w:t>время</w:t>
      </w:r>
      <w:proofErr w:type="gramEnd"/>
      <w:r w:rsidRPr="009D2A02">
        <w:rPr>
          <w:rFonts w:eastAsiaTheme="minorEastAsia"/>
        </w:rPr>
        <w:t xml:space="preserve"> звонка из </w:t>
      </w:r>
      <w:r w:rsidR="00F40E51" w:rsidRPr="009D2A02">
        <w:rPr>
          <w:rFonts w:eastAsiaTheme="minorEastAsia"/>
        </w:rPr>
        <w:t>Б</w:t>
      </w:r>
      <w:r w:rsidRPr="009D2A02">
        <w:rPr>
          <w:rFonts w:eastAsiaTheme="minorEastAsia"/>
        </w:rPr>
        <w:t xml:space="preserve">анка или передумает переводить деньги в течение 48 часов после ее подтверждения и сообщит об этом в Банк, </w:t>
      </w:r>
      <w:r w:rsidR="00416CBC" w:rsidRPr="009D2A02">
        <w:rPr>
          <w:rFonts w:eastAsiaTheme="minorEastAsia"/>
        </w:rPr>
        <w:t>Банк</w:t>
      </w:r>
      <w:r w:rsidRPr="009D2A02">
        <w:rPr>
          <w:rFonts w:eastAsiaTheme="minorEastAsia"/>
        </w:rPr>
        <w:t xml:space="preserve"> отмени</w:t>
      </w:r>
      <w:r w:rsidR="00416CBC" w:rsidRPr="009D2A02">
        <w:rPr>
          <w:rFonts w:eastAsiaTheme="minorEastAsia"/>
        </w:rPr>
        <w:t>т</w:t>
      </w:r>
      <w:r w:rsidRPr="009D2A02">
        <w:rPr>
          <w:rFonts w:eastAsiaTheme="minorEastAsia"/>
        </w:rPr>
        <w:t xml:space="preserve"> перевод и разблокируе</w:t>
      </w:r>
      <w:r w:rsidR="00416CBC" w:rsidRPr="009D2A02">
        <w:rPr>
          <w:rFonts w:eastAsiaTheme="minorEastAsia"/>
        </w:rPr>
        <w:t>т</w:t>
      </w:r>
      <w:r w:rsidRPr="009D2A02">
        <w:rPr>
          <w:rFonts w:eastAsiaTheme="minorEastAsia"/>
        </w:rPr>
        <w:t xml:space="preserve"> деньги на счете</w:t>
      </w:r>
      <w:r w:rsidR="00416CBC" w:rsidRPr="009D2A02">
        <w:rPr>
          <w:rFonts w:eastAsiaTheme="minorEastAsia"/>
        </w:rPr>
        <w:t xml:space="preserve"> Клиента</w:t>
      </w:r>
      <w:r w:rsidRPr="009D2A02">
        <w:rPr>
          <w:rFonts w:eastAsiaTheme="minorEastAsia"/>
        </w:rPr>
        <w:t>.</w:t>
      </w:r>
    </w:p>
    <w:p w14:paraId="00EBB167" w14:textId="77777777" w:rsidR="00F65E3C" w:rsidRPr="009D2A02" w:rsidRDefault="00F65E3C" w:rsidP="004F2637">
      <w:pPr>
        <w:pStyle w:val="a3"/>
        <w:spacing w:before="0" w:beforeAutospacing="0" w:after="0" w:afterAutospacing="0" w:line="300" w:lineRule="atLeast"/>
        <w:jc w:val="both"/>
        <w:rPr>
          <w:rFonts w:eastAsiaTheme="minorEastAsia"/>
        </w:rPr>
      </w:pPr>
      <w:r w:rsidRPr="009D2A02">
        <w:rPr>
          <w:rFonts w:eastAsiaTheme="minorEastAsia"/>
        </w:rPr>
        <w:t>При отмене операции перевод будет отклонен и деньги со счета не спишутся.</w:t>
      </w:r>
    </w:p>
    <w:p w14:paraId="6D016AB9" w14:textId="77777777" w:rsidR="007645D3" w:rsidRPr="009D2A02" w:rsidRDefault="007645D3" w:rsidP="005974FD">
      <w:pPr>
        <w:pStyle w:val="a3"/>
        <w:spacing w:before="0" w:beforeAutospacing="0" w:after="0" w:afterAutospacing="0" w:line="300" w:lineRule="atLeast"/>
        <w:jc w:val="both"/>
        <w:rPr>
          <w:rFonts w:eastAsiaTheme="minorEastAsia"/>
        </w:rPr>
      </w:pPr>
    </w:p>
    <w:p w14:paraId="6A681EC9" w14:textId="77777777" w:rsidR="00926597" w:rsidRDefault="00F65E3C" w:rsidP="00926597">
      <w:pPr>
        <w:pStyle w:val="a3"/>
        <w:spacing w:before="0" w:beforeAutospacing="0" w:after="150" w:afterAutospacing="0" w:line="300" w:lineRule="atLeast"/>
        <w:jc w:val="both"/>
        <w:rPr>
          <w:rStyle w:val="a4"/>
          <w:color w:val="333333"/>
        </w:rPr>
      </w:pPr>
      <w:r w:rsidRPr="00F059D7">
        <w:rPr>
          <w:rStyle w:val="a4"/>
          <w:color w:val="333333"/>
        </w:rPr>
        <w:t>Блокировка по 161-ФЗ</w:t>
      </w:r>
    </w:p>
    <w:p w14:paraId="3771F9D5" w14:textId="48EA9ECF" w:rsidR="00926597" w:rsidRDefault="00F65E3C" w:rsidP="00926597">
      <w:pPr>
        <w:pStyle w:val="a3"/>
        <w:spacing w:before="0" w:beforeAutospacing="0" w:after="150" w:afterAutospacing="0" w:line="300" w:lineRule="atLeast"/>
        <w:jc w:val="both"/>
      </w:pPr>
      <w:r w:rsidRPr="00650911">
        <w:t xml:space="preserve">Банк заблокирует </w:t>
      </w:r>
      <w:r w:rsidR="00B70709">
        <w:t>и</w:t>
      </w:r>
      <w:r w:rsidRPr="00650911">
        <w:t xml:space="preserve">нтернет-банк, банковские карты, если данные </w:t>
      </w:r>
      <w:r w:rsidR="00416CBC">
        <w:t>К</w:t>
      </w:r>
      <w:r w:rsidRPr="00650911">
        <w:t xml:space="preserve">лиента попали в базу </w:t>
      </w:r>
      <w:r w:rsidR="00B70709">
        <w:t xml:space="preserve">данных </w:t>
      </w:r>
      <w:r w:rsidRPr="00650911">
        <w:t>Банка России на основании информации от МВД. </w:t>
      </w:r>
    </w:p>
    <w:p w14:paraId="2A8A410A" w14:textId="6BDB4137" w:rsidR="00926597" w:rsidRDefault="00F65E3C" w:rsidP="00926597">
      <w:pPr>
        <w:pStyle w:val="a3"/>
        <w:spacing w:before="0" w:beforeAutospacing="0" w:after="150" w:afterAutospacing="0" w:line="300" w:lineRule="atLeast"/>
        <w:jc w:val="both"/>
      </w:pPr>
      <w:r w:rsidRPr="00650911">
        <w:t xml:space="preserve">Не получится расплачиваться картами, </w:t>
      </w:r>
      <w:proofErr w:type="spellStart"/>
      <w:r w:rsidRPr="00650911">
        <w:t>стикерами</w:t>
      </w:r>
      <w:proofErr w:type="spellEnd"/>
      <w:r w:rsidRPr="00650911">
        <w:t>, через QR</w:t>
      </w:r>
      <w:r w:rsidRPr="00650911">
        <w:noBreakHyphen/>
        <w:t xml:space="preserve">коды, переводить, снимать деньги в банкоматах и пользоваться </w:t>
      </w:r>
      <w:r w:rsidR="00B70709">
        <w:t>и</w:t>
      </w:r>
      <w:r w:rsidRPr="00650911">
        <w:t>нтернет-банком.</w:t>
      </w:r>
    </w:p>
    <w:p w14:paraId="14EDDC40" w14:textId="77777777" w:rsidR="00926597" w:rsidRDefault="00F65E3C" w:rsidP="00926597">
      <w:pPr>
        <w:pStyle w:val="a3"/>
        <w:spacing w:before="0" w:beforeAutospacing="0" w:after="150" w:afterAutospacing="0" w:line="300" w:lineRule="atLeast"/>
        <w:jc w:val="both"/>
      </w:pPr>
      <w:r w:rsidRPr="00650911">
        <w:t>При этом деньги на счете и возможность принимать входящие переводы сохранятся.</w:t>
      </w:r>
    </w:p>
    <w:p w14:paraId="04273EE6" w14:textId="23650B61" w:rsidR="00B70709" w:rsidRDefault="00F65E3C" w:rsidP="00926597">
      <w:pPr>
        <w:pStyle w:val="a3"/>
        <w:spacing w:before="0" w:beforeAutospacing="0" w:after="150" w:afterAutospacing="0" w:line="300" w:lineRule="atLeast"/>
        <w:jc w:val="both"/>
      </w:pPr>
      <w:r w:rsidRPr="00650911">
        <w:t xml:space="preserve">Как только реквизиты </w:t>
      </w:r>
      <w:r w:rsidR="00416CBC">
        <w:t>К</w:t>
      </w:r>
      <w:r w:rsidRPr="00650911">
        <w:t xml:space="preserve">лиента исключат из базы данных Банка России, осуществлять переводы через </w:t>
      </w:r>
      <w:r w:rsidR="00B70709">
        <w:t>и</w:t>
      </w:r>
      <w:r w:rsidRPr="00650911">
        <w:t xml:space="preserve">нтернет-банк, а также платить с использованием банковских карт станет </w:t>
      </w:r>
      <w:r w:rsidR="009266FC" w:rsidRPr="00650911">
        <w:t>возможно,</w:t>
      </w:r>
      <w:r w:rsidRPr="00650911">
        <w:t xml:space="preserve"> как раньше.</w:t>
      </w:r>
      <w:r w:rsidR="008625F2">
        <w:t xml:space="preserve"> </w:t>
      </w:r>
      <w:r w:rsidR="005534AD" w:rsidRPr="0017358B">
        <w:t>В базе данных Банком России собраны реквизиты лиц, которые могут быть связаны с мошеннической или другой нелегальной деятельностью. Причины попадания в эту базу — обращения в Банк России, другие Банки или правоохранительные органы от лиц, пострадавших от мошеннических действий при совершении платежей. При наличии реквизитов получателя перевода в базе</w:t>
      </w:r>
      <w:r w:rsidR="00B70709">
        <w:t xml:space="preserve"> данных</w:t>
      </w:r>
      <w:r w:rsidR="005534AD" w:rsidRPr="0017358B">
        <w:t xml:space="preserve">, Банк отправителя приостановит или отменит операцию. База данных имеет отдельный список, который формируется на основе информации из МВД о реквизитах лиц, на которых подано заявление в полицию или возбуждено уголовное дело. Если реквизиты </w:t>
      </w:r>
      <w:r w:rsidR="00416CBC">
        <w:t>К</w:t>
      </w:r>
      <w:r w:rsidR="005534AD" w:rsidRPr="0017358B">
        <w:t xml:space="preserve">лиента в данном списке, то Банк будет обязан заблокировать его </w:t>
      </w:r>
      <w:r w:rsidR="00B70709">
        <w:t>и</w:t>
      </w:r>
      <w:r w:rsidR="005534AD" w:rsidRPr="0017358B">
        <w:t xml:space="preserve">нтернет-банк и банковские карты. </w:t>
      </w:r>
    </w:p>
    <w:p w14:paraId="70A4A125" w14:textId="77777777" w:rsidR="005534AD" w:rsidRPr="00AF228C" w:rsidRDefault="005534AD" w:rsidP="00926597">
      <w:pPr>
        <w:pStyle w:val="a3"/>
        <w:spacing w:before="0" w:beforeAutospacing="0" w:after="150" w:afterAutospacing="0" w:line="300" w:lineRule="atLeast"/>
        <w:jc w:val="both"/>
        <w:rPr>
          <w:b/>
        </w:rPr>
      </w:pPr>
      <w:r w:rsidRPr="00AF228C">
        <w:rPr>
          <w:b/>
        </w:rPr>
        <w:t>Подача заявления на исключение из базы данных Банка России</w:t>
      </w:r>
    </w:p>
    <w:p w14:paraId="76C6ECFE" w14:textId="77777777" w:rsidR="005534AD" w:rsidRPr="008F6902" w:rsidRDefault="005534AD" w:rsidP="005534AD">
      <w:pPr>
        <w:pStyle w:val="a3"/>
        <w:spacing w:before="0" w:beforeAutospacing="0" w:after="0" w:afterAutospacing="0" w:line="300" w:lineRule="atLeast"/>
        <w:jc w:val="both"/>
        <w:rPr>
          <w:rStyle w:val="a5"/>
          <w:color w:val="auto"/>
          <w:bdr w:val="none" w:sz="0" w:space="0" w:color="auto" w:frame="1"/>
        </w:rPr>
      </w:pPr>
      <w:r w:rsidRPr="008F6902">
        <w:t xml:space="preserve">Если </w:t>
      </w:r>
      <w:r w:rsidR="00416CBC">
        <w:t>Клиент</w:t>
      </w:r>
      <w:r w:rsidRPr="008F6902">
        <w:t xml:space="preserve"> столкнул</w:t>
      </w:r>
      <w:r w:rsidR="00416CBC">
        <w:t>ся</w:t>
      </w:r>
      <w:r w:rsidRPr="008F6902">
        <w:t xml:space="preserve"> с блокировкой в рамках </w:t>
      </w:r>
      <w:r w:rsidR="00B70709">
        <w:t>Федерального закона №</w:t>
      </w:r>
      <w:r w:rsidRPr="008F6902">
        <w:t xml:space="preserve">161-ФЗ, то для исключения своих реквизитов из базы данных </w:t>
      </w:r>
      <w:r w:rsidR="00B70709">
        <w:t xml:space="preserve">Банка России </w:t>
      </w:r>
      <w:r w:rsidRPr="008F6902">
        <w:t>необходимо обратиться с заявлением в Банк России. Порядок закреплен в </w:t>
      </w:r>
      <w:hyperlink r:id="rId8" w:history="1">
        <w:r w:rsidRPr="008F6902">
          <w:rPr>
            <w:rStyle w:val="a5"/>
            <w:color w:val="auto"/>
            <w:bdr w:val="none" w:sz="0" w:space="0" w:color="auto" w:frame="1"/>
          </w:rPr>
          <w:t>Указании Банка России от 13.06.2024 N 6748-У</w:t>
        </w:r>
      </w:hyperlink>
      <w:r w:rsidR="008F6902" w:rsidRPr="008F6902">
        <w:rPr>
          <w:rStyle w:val="a5"/>
          <w:color w:val="auto"/>
          <w:bdr w:val="none" w:sz="0" w:space="0" w:color="auto" w:frame="1"/>
        </w:rPr>
        <w:t xml:space="preserve">. </w:t>
      </w:r>
      <w:r w:rsidRPr="008F6902">
        <w:t>Выяснить причину как Ваши реквизиты могли оказаться в такой базе можно обратившись </w:t>
      </w:r>
      <w:hyperlink r:id="rId9" w:tgtFrame="_blank" w:history="1">
        <w:r w:rsidRPr="008F6902">
          <w:rPr>
            <w:rStyle w:val="a5"/>
            <w:color w:val="auto"/>
            <w:bdr w:val="none" w:sz="0" w:space="0" w:color="auto" w:frame="1"/>
          </w:rPr>
          <w:t>в Интернет-приемную Банка России.</w:t>
        </w:r>
      </w:hyperlink>
    </w:p>
    <w:p w14:paraId="487EC37C" w14:textId="77777777" w:rsidR="005534AD" w:rsidRPr="008F6902" w:rsidRDefault="005534AD" w:rsidP="005534AD">
      <w:pPr>
        <w:pStyle w:val="a3"/>
        <w:spacing w:before="0" w:beforeAutospacing="0" w:after="0" w:afterAutospacing="0" w:line="300" w:lineRule="atLeast"/>
        <w:jc w:val="both"/>
      </w:pPr>
      <w:r w:rsidRPr="008F6902">
        <w:t>Для исключения данных из базы</w:t>
      </w:r>
      <w:r w:rsidR="00B70709">
        <w:t xml:space="preserve"> данных</w:t>
      </w:r>
      <w:r w:rsidRPr="008F6902">
        <w:t xml:space="preserve"> Банка России необходимо подать Заявление через </w:t>
      </w:r>
      <w:hyperlink r:id="rId10" w:history="1">
        <w:r w:rsidRPr="008F6902">
          <w:rPr>
            <w:rStyle w:val="a5"/>
            <w:color w:val="auto"/>
            <w:bdr w:val="none" w:sz="0" w:space="0" w:color="auto" w:frame="1"/>
          </w:rPr>
          <w:t>сайт Банка России</w:t>
        </w:r>
      </w:hyperlink>
      <w:r w:rsidRPr="008F6902">
        <w:t xml:space="preserve"> (Памятка размещена на официальном сайте Банка по адресу https://gaztransbank.ru/o-banke/bezopasnost/).</w:t>
      </w:r>
    </w:p>
    <w:p w14:paraId="73755B8A" w14:textId="77777777" w:rsidR="003A45F3" w:rsidRPr="000A538A" w:rsidRDefault="000A538A" w:rsidP="00C03086">
      <w:pPr>
        <w:jc w:val="both"/>
      </w:pPr>
      <w:r w:rsidRPr="000A538A">
        <w:t xml:space="preserve">По </w:t>
      </w:r>
      <w:r w:rsidR="0086528F" w:rsidRPr="000A538A">
        <w:t>вопросам блокировки карты необходимо</w:t>
      </w:r>
      <w:r w:rsidRPr="000A538A">
        <w:t xml:space="preserve"> обращаться </w:t>
      </w:r>
      <w:r w:rsidR="0086528F" w:rsidRPr="000A538A">
        <w:t>в Контакт</w:t>
      </w:r>
      <w:r w:rsidRPr="000A538A">
        <w:t>-Центр</w:t>
      </w:r>
      <w:r w:rsidR="00A718CF">
        <w:t xml:space="preserve"> (номера телефонов указаны на оборотной стороне платежной карты</w:t>
      </w:r>
      <w:r w:rsidR="00D8650B">
        <w:t>, необходимо пройти идентификацию по кодовому слову и номеру паспорта</w:t>
      </w:r>
      <w:r w:rsidR="00A718CF">
        <w:t>)</w:t>
      </w:r>
      <w:r w:rsidRPr="000A538A">
        <w:t>:</w:t>
      </w:r>
    </w:p>
    <w:p w14:paraId="7845B038" w14:textId="77777777" w:rsidR="001D22B2" w:rsidRPr="000A538A" w:rsidRDefault="001D22B2" w:rsidP="001D22B2">
      <w:pPr>
        <w:tabs>
          <w:tab w:val="left" w:pos="567"/>
        </w:tabs>
        <w:spacing w:before="120"/>
        <w:jc w:val="both"/>
      </w:pPr>
      <w:r w:rsidRPr="000A538A">
        <w:t xml:space="preserve">+7(495) 924-75-00 </w:t>
      </w:r>
    </w:p>
    <w:p w14:paraId="2486548C" w14:textId="77777777" w:rsidR="001D22B2" w:rsidRPr="000A538A" w:rsidRDefault="001D22B2" w:rsidP="001D22B2">
      <w:pPr>
        <w:tabs>
          <w:tab w:val="left" w:pos="567"/>
        </w:tabs>
        <w:spacing w:before="120"/>
        <w:jc w:val="both"/>
      </w:pPr>
      <w:r w:rsidRPr="000A538A">
        <w:t xml:space="preserve">+7(383) 363-11-58 </w:t>
      </w:r>
    </w:p>
    <w:p w14:paraId="5066509B" w14:textId="77777777" w:rsidR="00D224B5" w:rsidRDefault="001D22B2" w:rsidP="005E077B">
      <w:pPr>
        <w:tabs>
          <w:tab w:val="left" w:pos="567"/>
        </w:tabs>
        <w:spacing w:before="120"/>
        <w:jc w:val="both"/>
        <w:rPr>
          <w:color w:val="333333"/>
          <w:bdr w:val="none" w:sz="0" w:space="0" w:color="auto" w:frame="1"/>
        </w:rPr>
      </w:pPr>
      <w:r w:rsidRPr="000A538A">
        <w:t xml:space="preserve">+7 (495) 925- 95-00 </w:t>
      </w:r>
    </w:p>
    <w:p w14:paraId="002F2AAC" w14:textId="77777777" w:rsidR="00D224B5" w:rsidRDefault="00D224B5" w:rsidP="00E70516">
      <w:pPr>
        <w:pStyle w:val="a3"/>
        <w:spacing w:before="0" w:beforeAutospacing="0" w:after="0" w:afterAutospacing="0" w:line="300" w:lineRule="atLeast"/>
        <w:jc w:val="both"/>
        <w:rPr>
          <w:color w:val="333333"/>
          <w:bdr w:val="none" w:sz="0" w:space="0" w:color="auto" w:frame="1"/>
        </w:rPr>
      </w:pPr>
    </w:p>
    <w:p w14:paraId="2C84AC3A" w14:textId="77777777" w:rsidR="00D224B5" w:rsidRDefault="00D224B5" w:rsidP="00E70516">
      <w:pPr>
        <w:pStyle w:val="a3"/>
        <w:spacing w:before="0" w:beforeAutospacing="0" w:after="0" w:afterAutospacing="0" w:line="300" w:lineRule="atLeast"/>
        <w:jc w:val="both"/>
        <w:rPr>
          <w:color w:val="333333"/>
          <w:bdr w:val="none" w:sz="0" w:space="0" w:color="auto" w:frame="1"/>
        </w:rPr>
      </w:pPr>
    </w:p>
    <w:p w14:paraId="78CFF932" w14:textId="77777777" w:rsidR="00D224B5" w:rsidRDefault="00D224B5" w:rsidP="00E70516">
      <w:pPr>
        <w:pStyle w:val="a3"/>
        <w:spacing w:before="0" w:beforeAutospacing="0" w:after="0" w:afterAutospacing="0" w:line="300" w:lineRule="atLeast"/>
        <w:jc w:val="both"/>
        <w:rPr>
          <w:color w:val="333333"/>
          <w:bdr w:val="none" w:sz="0" w:space="0" w:color="auto" w:frame="1"/>
        </w:rPr>
      </w:pPr>
    </w:p>
    <w:sectPr w:rsidR="00D224B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BB168" w14:textId="77777777" w:rsidR="004F6090" w:rsidRDefault="004F6090">
      <w:r>
        <w:separator/>
      </w:r>
    </w:p>
  </w:endnote>
  <w:endnote w:type="continuationSeparator" w:id="0">
    <w:p w14:paraId="4DC87202" w14:textId="77777777" w:rsidR="004F6090" w:rsidRDefault="004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7C0A" w14:textId="77777777" w:rsidR="00AD7647" w:rsidRDefault="00A85B54">
    <w:pPr>
      <w:pStyle w:val="a8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94E8B2F" wp14:editId="653E5C91">
              <wp:simplePos x="0" y="0"/>
              <wp:positionH relativeFrom="page">
                <wp:posOffset>6932930</wp:posOffset>
              </wp:positionH>
              <wp:positionV relativeFrom="page">
                <wp:posOffset>10099040</wp:posOffset>
              </wp:positionV>
              <wp:extent cx="114300" cy="152400"/>
              <wp:effectExtent l="0" t="2540" r="127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2265B" w14:textId="03C94DCE" w:rsidR="00AD7647" w:rsidRDefault="001D22B2">
                          <w:pPr>
                            <w:pStyle w:val="a8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55E85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E8B2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5.9pt;margin-top:795.2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" o:allowincell="f" filled="f" stroked="f">
              <v:textbox inset="0,0,0,0">
                <w:txbxContent>
                  <w:p w14:paraId="2472265B" w14:textId="03C94DCE" w:rsidR="00AD7647" w:rsidRDefault="001D22B2">
                    <w:pPr>
                      <w:pStyle w:val="a8"/>
                      <w:kinsoku w:val="0"/>
                      <w:overflowPunct w:val="0"/>
                      <w:spacing w:line="224" w:lineRule="exact"/>
                      <w:ind w:left="4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B55E85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ECEA2" w14:textId="77777777" w:rsidR="004F6090" w:rsidRDefault="004F6090">
      <w:r>
        <w:separator/>
      </w:r>
    </w:p>
  </w:footnote>
  <w:footnote w:type="continuationSeparator" w:id="0">
    <w:p w14:paraId="6F69A12A" w14:textId="77777777" w:rsidR="004F6090" w:rsidRDefault="004F6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B"/>
    <w:multiLevelType w:val="multilevel"/>
    <w:tmpl w:val="0000088E"/>
    <w:lvl w:ilvl="0">
      <w:start w:val="4"/>
      <w:numFmt w:val="decimal"/>
      <w:lvlText w:val="%1"/>
      <w:lvlJc w:val="left"/>
      <w:pPr>
        <w:ind w:left="668" w:hanging="567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668" w:hanging="567"/>
      </w:pPr>
      <w:rPr>
        <w:rFonts w:cs="Times New Roman"/>
      </w:rPr>
    </w:lvl>
    <w:lvl w:ilvl="2">
      <w:start w:val="7"/>
      <w:numFmt w:val="decimal"/>
      <w:lvlText w:val="%1.%2.%3."/>
      <w:lvlJc w:val="left"/>
      <w:pPr>
        <w:ind w:left="668" w:hanging="567"/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810" w:hanging="70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numFmt w:val="bullet"/>
      <w:lvlText w:val="•"/>
      <w:lvlJc w:val="left"/>
      <w:pPr>
        <w:ind w:left="3728" w:hanging="708"/>
      </w:pPr>
    </w:lvl>
    <w:lvl w:ilvl="5">
      <w:numFmt w:val="bullet"/>
      <w:lvlText w:val="•"/>
      <w:lvlJc w:val="left"/>
      <w:pPr>
        <w:ind w:left="4701" w:hanging="708"/>
      </w:pPr>
    </w:lvl>
    <w:lvl w:ilvl="6">
      <w:numFmt w:val="bullet"/>
      <w:lvlText w:val="•"/>
      <w:lvlJc w:val="left"/>
      <w:pPr>
        <w:ind w:left="5674" w:hanging="708"/>
      </w:pPr>
    </w:lvl>
    <w:lvl w:ilvl="7">
      <w:numFmt w:val="bullet"/>
      <w:lvlText w:val="•"/>
      <w:lvlJc w:val="left"/>
      <w:pPr>
        <w:ind w:left="6647" w:hanging="708"/>
      </w:pPr>
    </w:lvl>
    <w:lvl w:ilvl="8">
      <w:numFmt w:val="bullet"/>
      <w:lvlText w:val="•"/>
      <w:lvlJc w:val="left"/>
      <w:pPr>
        <w:ind w:left="7620" w:hanging="708"/>
      </w:pPr>
    </w:lvl>
  </w:abstractNum>
  <w:abstractNum w:abstractNumId="1" w15:restartNumberingAfterBreak="0">
    <w:nsid w:val="0000040C"/>
    <w:multiLevelType w:val="multilevel"/>
    <w:tmpl w:val="0000088F"/>
    <w:lvl w:ilvl="0">
      <w:start w:val="4"/>
      <w:numFmt w:val="decimal"/>
      <w:lvlText w:val="%1"/>
      <w:lvlJc w:val="left"/>
      <w:pPr>
        <w:ind w:left="668" w:hanging="567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668" w:hanging="567"/>
      </w:pPr>
      <w:rPr>
        <w:rFonts w:cs="Times New Roman"/>
      </w:rPr>
    </w:lvl>
    <w:lvl w:ilvl="2">
      <w:start w:val="8"/>
      <w:numFmt w:val="decimal"/>
      <w:lvlText w:val="%1.%2.%3."/>
      <w:lvlJc w:val="left"/>
      <w:pPr>
        <w:ind w:left="668" w:hanging="567"/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954" w:hanging="852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numFmt w:val="bullet"/>
      <w:lvlText w:val="-"/>
      <w:lvlJc w:val="left"/>
      <w:pPr>
        <w:ind w:left="1095" w:hanging="128"/>
      </w:pPr>
      <w:rPr>
        <w:rFonts w:ascii="Times New Roman" w:hAnsi="Times New Roman"/>
        <w:b w:val="0"/>
        <w:sz w:val="22"/>
      </w:rPr>
    </w:lvl>
    <w:lvl w:ilvl="5">
      <w:numFmt w:val="bullet"/>
      <w:lvlText w:val="•"/>
      <w:lvlJc w:val="left"/>
      <w:pPr>
        <w:ind w:left="4272" w:hanging="128"/>
      </w:pPr>
    </w:lvl>
    <w:lvl w:ilvl="6">
      <w:numFmt w:val="bullet"/>
      <w:lvlText w:val="•"/>
      <w:lvlJc w:val="left"/>
      <w:pPr>
        <w:ind w:left="5331" w:hanging="128"/>
      </w:pPr>
    </w:lvl>
    <w:lvl w:ilvl="7">
      <w:numFmt w:val="bullet"/>
      <w:lvlText w:val="•"/>
      <w:lvlJc w:val="left"/>
      <w:pPr>
        <w:ind w:left="6389" w:hanging="128"/>
      </w:pPr>
    </w:lvl>
    <w:lvl w:ilvl="8">
      <w:numFmt w:val="bullet"/>
      <w:lvlText w:val="•"/>
      <w:lvlJc w:val="left"/>
      <w:pPr>
        <w:ind w:left="7448" w:hanging="128"/>
      </w:pPr>
    </w:lvl>
  </w:abstractNum>
  <w:abstractNum w:abstractNumId="2" w15:restartNumberingAfterBreak="0">
    <w:nsid w:val="10A77C01"/>
    <w:multiLevelType w:val="multilevel"/>
    <w:tmpl w:val="EF36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82DFA"/>
    <w:multiLevelType w:val="multilevel"/>
    <w:tmpl w:val="0632032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DB640C7"/>
    <w:multiLevelType w:val="multilevel"/>
    <w:tmpl w:val="ACC6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1F546F"/>
    <w:multiLevelType w:val="multilevel"/>
    <w:tmpl w:val="04720930"/>
    <w:lvl w:ilvl="0">
      <w:start w:val="2"/>
      <w:numFmt w:val="decimal"/>
      <w:lvlText w:val="%1."/>
      <w:lvlJc w:val="left"/>
      <w:pPr>
        <w:ind w:left="816" w:hanging="81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83" w:hanging="81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50" w:hanging="81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17" w:hanging="81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6" w15:restartNumberingAfterBreak="0">
    <w:nsid w:val="731241E6"/>
    <w:multiLevelType w:val="multilevel"/>
    <w:tmpl w:val="878A347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7FE36B74"/>
    <w:multiLevelType w:val="hybridMultilevel"/>
    <w:tmpl w:val="CEFC1316"/>
    <w:lvl w:ilvl="0" w:tplc="03B0DFBC">
      <w:start w:val="25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FC"/>
    <w:rsid w:val="00086269"/>
    <w:rsid w:val="000A538A"/>
    <w:rsid w:val="000C3841"/>
    <w:rsid w:val="00103E6E"/>
    <w:rsid w:val="00105360"/>
    <w:rsid w:val="0017328D"/>
    <w:rsid w:val="0017358B"/>
    <w:rsid w:val="001A4B42"/>
    <w:rsid w:val="001D22B2"/>
    <w:rsid w:val="002226F5"/>
    <w:rsid w:val="00240B68"/>
    <w:rsid w:val="002630D2"/>
    <w:rsid w:val="002C75B8"/>
    <w:rsid w:val="003A45F3"/>
    <w:rsid w:val="003A745E"/>
    <w:rsid w:val="00412DED"/>
    <w:rsid w:val="00416CBC"/>
    <w:rsid w:val="00431FFC"/>
    <w:rsid w:val="004E6219"/>
    <w:rsid w:val="004F2637"/>
    <w:rsid w:val="004F30CD"/>
    <w:rsid w:val="004F6090"/>
    <w:rsid w:val="00524074"/>
    <w:rsid w:val="00543AD8"/>
    <w:rsid w:val="005534AD"/>
    <w:rsid w:val="005974FD"/>
    <w:rsid w:val="005B7471"/>
    <w:rsid w:val="005E077B"/>
    <w:rsid w:val="00615736"/>
    <w:rsid w:val="00622523"/>
    <w:rsid w:val="00643BE2"/>
    <w:rsid w:val="00650911"/>
    <w:rsid w:val="00713EFB"/>
    <w:rsid w:val="00754BBF"/>
    <w:rsid w:val="007645D3"/>
    <w:rsid w:val="007D22F5"/>
    <w:rsid w:val="007E0C7C"/>
    <w:rsid w:val="0080648B"/>
    <w:rsid w:val="00840409"/>
    <w:rsid w:val="008625F2"/>
    <w:rsid w:val="0086528F"/>
    <w:rsid w:val="00882F37"/>
    <w:rsid w:val="0089307A"/>
    <w:rsid w:val="008D5BD5"/>
    <w:rsid w:val="008E4752"/>
    <w:rsid w:val="008F6902"/>
    <w:rsid w:val="008F756E"/>
    <w:rsid w:val="00926597"/>
    <w:rsid w:val="009266FC"/>
    <w:rsid w:val="00962B3E"/>
    <w:rsid w:val="009D2A02"/>
    <w:rsid w:val="00A16ACB"/>
    <w:rsid w:val="00A718CF"/>
    <w:rsid w:val="00A85B54"/>
    <w:rsid w:val="00A94D39"/>
    <w:rsid w:val="00AF228C"/>
    <w:rsid w:val="00B0482D"/>
    <w:rsid w:val="00B55E85"/>
    <w:rsid w:val="00B645D1"/>
    <w:rsid w:val="00B70709"/>
    <w:rsid w:val="00BD5A1C"/>
    <w:rsid w:val="00BE016F"/>
    <w:rsid w:val="00C03086"/>
    <w:rsid w:val="00C2434C"/>
    <w:rsid w:val="00C93120"/>
    <w:rsid w:val="00CF2A3B"/>
    <w:rsid w:val="00D224B5"/>
    <w:rsid w:val="00D6615D"/>
    <w:rsid w:val="00D8650B"/>
    <w:rsid w:val="00D94844"/>
    <w:rsid w:val="00DA1A05"/>
    <w:rsid w:val="00DB0F14"/>
    <w:rsid w:val="00DF6925"/>
    <w:rsid w:val="00E652EE"/>
    <w:rsid w:val="00E70516"/>
    <w:rsid w:val="00E9355C"/>
    <w:rsid w:val="00ED3598"/>
    <w:rsid w:val="00EF68D4"/>
    <w:rsid w:val="00F059D7"/>
    <w:rsid w:val="00F25FF9"/>
    <w:rsid w:val="00F315DF"/>
    <w:rsid w:val="00F40E51"/>
    <w:rsid w:val="00F42D02"/>
    <w:rsid w:val="00F627B9"/>
    <w:rsid w:val="00F65E3C"/>
    <w:rsid w:val="00F83565"/>
    <w:rsid w:val="00FD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36324"/>
  <w15:chartTrackingRefBased/>
  <w15:docId w15:val="{90769183-1A4E-4A58-A69B-0399EAB1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74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0F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431FFC"/>
    <w:pPr>
      <w:ind w:left="2944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31FF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65E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65E3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F65E3C"/>
    <w:rPr>
      <w:b/>
      <w:bCs/>
    </w:rPr>
  </w:style>
  <w:style w:type="character" w:styleId="a5">
    <w:name w:val="Hyperlink"/>
    <w:basedOn w:val="a0"/>
    <w:uiPriority w:val="99"/>
    <w:semiHidden/>
    <w:unhideWhenUsed/>
    <w:rsid w:val="00F65E3C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F059D7"/>
    <w:pPr>
      <w:ind w:left="720"/>
      <w:contextualSpacing/>
    </w:pPr>
  </w:style>
  <w:style w:type="character" w:styleId="a7">
    <w:name w:val="Emphasis"/>
    <w:basedOn w:val="a0"/>
    <w:uiPriority w:val="20"/>
    <w:qFormat/>
    <w:rsid w:val="005B7471"/>
    <w:rPr>
      <w:i/>
      <w:iCs/>
    </w:rPr>
  </w:style>
  <w:style w:type="paragraph" w:customStyle="1" w:styleId="has-cultured-background-color">
    <w:name w:val="has-cultured-background-color"/>
    <w:basedOn w:val="a"/>
    <w:rsid w:val="005B747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8">
    <w:name w:val="Body Text"/>
    <w:basedOn w:val="a"/>
    <w:link w:val="a9"/>
    <w:uiPriority w:val="1"/>
    <w:qFormat/>
    <w:rsid w:val="008F756E"/>
    <w:pPr>
      <w:spacing w:before="119"/>
      <w:ind w:left="668"/>
    </w:pPr>
    <w:rPr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1"/>
    <w:rsid w:val="008F756E"/>
    <w:rPr>
      <w:rFonts w:ascii="Times New Roman" w:eastAsiaTheme="minorEastAsia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0F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5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355C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B7070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7070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7070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7070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70709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93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6831">
              <w:marLeft w:val="0"/>
              <w:marRight w:val="480"/>
              <w:marTop w:val="4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41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ru/Queries/UniDbQuery/File/90134/406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b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br.ru/Recep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C858-B979-4475-9CDC-BE9123A0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Оксана Эдуардовна</dc:creator>
  <cp:keywords/>
  <dc:description/>
  <cp:lastModifiedBy>Сидоренко Оксана Эдуардовна</cp:lastModifiedBy>
  <cp:revision>3</cp:revision>
  <cp:lastPrinted>2025-09-15T07:15:00Z</cp:lastPrinted>
  <dcterms:created xsi:type="dcterms:W3CDTF">2025-09-17T07:06:00Z</dcterms:created>
  <dcterms:modified xsi:type="dcterms:W3CDTF">2025-09-17T07:06:00Z</dcterms:modified>
</cp:coreProperties>
</file>