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4F1" w:rsidRPr="007B77E3" w:rsidRDefault="00621816" w:rsidP="00EC35A9">
      <w:pPr>
        <w:ind w:left="-1134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7FBC369" wp14:editId="440DE7A5">
            <wp:extent cx="6791325" cy="650240"/>
            <wp:effectExtent l="0" t="0" r="9525" b="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1325" cy="650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81C71" w:rsidRPr="000766E5" w:rsidRDefault="00681C71" w:rsidP="00876D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6D64" w:rsidRPr="000766E5" w:rsidRDefault="00876D64" w:rsidP="00876D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66E5">
        <w:rPr>
          <w:rFonts w:ascii="Times New Roman" w:hAnsi="Times New Roman" w:cs="Times New Roman"/>
          <w:b/>
          <w:sz w:val="24"/>
          <w:szCs w:val="24"/>
        </w:rPr>
        <w:t>Паспорт продукта Срочн</w:t>
      </w:r>
      <w:r w:rsidR="001A7DA2" w:rsidRPr="000766E5">
        <w:rPr>
          <w:rFonts w:ascii="Times New Roman" w:hAnsi="Times New Roman" w:cs="Times New Roman"/>
          <w:b/>
          <w:sz w:val="24"/>
          <w:szCs w:val="24"/>
        </w:rPr>
        <w:t>ый</w:t>
      </w:r>
      <w:r w:rsidRPr="000766E5">
        <w:rPr>
          <w:rFonts w:ascii="Times New Roman" w:hAnsi="Times New Roman" w:cs="Times New Roman"/>
          <w:b/>
          <w:sz w:val="24"/>
          <w:szCs w:val="24"/>
        </w:rPr>
        <w:t xml:space="preserve"> вклад </w:t>
      </w:r>
      <w:r w:rsidR="005B4B4D" w:rsidRPr="005B4B4D">
        <w:rPr>
          <w:rFonts w:ascii="Times New Roman" w:hAnsi="Times New Roman" w:cs="Times New Roman"/>
          <w:b/>
          <w:sz w:val="24"/>
          <w:szCs w:val="24"/>
        </w:rPr>
        <w:t xml:space="preserve">"Сохраняй </w:t>
      </w:r>
      <w:proofErr w:type="spellStart"/>
      <w:r w:rsidR="005B4B4D" w:rsidRPr="005B4B4D">
        <w:rPr>
          <w:rFonts w:ascii="Times New Roman" w:hAnsi="Times New Roman" w:cs="Times New Roman"/>
          <w:b/>
          <w:sz w:val="24"/>
          <w:szCs w:val="24"/>
        </w:rPr>
        <w:t>ОнЛ@йн</w:t>
      </w:r>
      <w:proofErr w:type="spellEnd"/>
      <w:r w:rsidR="005B4B4D" w:rsidRPr="005B4B4D">
        <w:rPr>
          <w:rFonts w:ascii="Times New Roman" w:hAnsi="Times New Roman" w:cs="Times New Roman"/>
          <w:b/>
          <w:sz w:val="24"/>
          <w:szCs w:val="24"/>
        </w:rPr>
        <w:t>"</w:t>
      </w:r>
      <w:r w:rsidRPr="000766E5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3D283A" w:rsidRPr="000766E5" w:rsidRDefault="003D283A" w:rsidP="00876D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1016" w:rsidRDefault="00876D64" w:rsidP="00722AB2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F7957">
        <w:rPr>
          <w:rFonts w:ascii="Times New Roman" w:hAnsi="Times New Roman" w:cs="Times New Roman"/>
          <w:sz w:val="24"/>
          <w:szCs w:val="24"/>
        </w:rPr>
        <w:t>В документе представлено краткое изложение ключевой информации, которая относится к стандартным условиям данного продукта.</w:t>
      </w:r>
      <w:r w:rsidR="0002615C">
        <w:rPr>
          <w:rFonts w:ascii="Times New Roman" w:hAnsi="Times New Roman" w:cs="Times New Roman"/>
          <w:sz w:val="24"/>
          <w:szCs w:val="24"/>
        </w:rPr>
        <w:t xml:space="preserve"> </w:t>
      </w:r>
      <w:r w:rsidRPr="00EF7957">
        <w:rPr>
          <w:rFonts w:ascii="Times New Roman" w:hAnsi="Times New Roman" w:cs="Times New Roman"/>
          <w:sz w:val="24"/>
          <w:szCs w:val="24"/>
        </w:rPr>
        <w:t>Информация, указанная в документе, не является рекламой и носит исключительно справочный характер.</w:t>
      </w:r>
      <w:r w:rsidR="0002615C">
        <w:rPr>
          <w:rFonts w:ascii="Times New Roman" w:hAnsi="Times New Roman" w:cs="Times New Roman"/>
          <w:sz w:val="24"/>
          <w:szCs w:val="24"/>
        </w:rPr>
        <w:t xml:space="preserve"> </w:t>
      </w:r>
      <w:r w:rsidR="000F7473" w:rsidRPr="00EF7957">
        <w:rPr>
          <w:rFonts w:ascii="Times New Roman" w:hAnsi="Times New Roman" w:cs="Times New Roman"/>
          <w:sz w:val="24"/>
          <w:szCs w:val="24"/>
        </w:rPr>
        <w:t xml:space="preserve">Не является договором, частью договора, офертой и не порождает взаимные права и обязанности у сторон. </w:t>
      </w:r>
    </w:p>
    <w:p w:rsidR="00722AB2" w:rsidRDefault="000F7473" w:rsidP="00722AB2">
      <w:pPr>
        <w:autoSpaceDE w:val="0"/>
        <w:autoSpaceDN w:val="0"/>
        <w:adjustRightInd w:val="0"/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F7957">
        <w:rPr>
          <w:rFonts w:ascii="Times New Roman" w:hAnsi="Times New Roman" w:cs="Times New Roman"/>
          <w:sz w:val="24"/>
          <w:szCs w:val="24"/>
        </w:rPr>
        <w:t xml:space="preserve">Перед заключением договора необходимо внимательно ознакомиться с условиями договора, которые отражены в следующих документах: </w:t>
      </w:r>
    </w:p>
    <w:p w:rsidR="00722AB2" w:rsidRDefault="00722AB2" w:rsidP="00722AB2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93840">
        <w:rPr>
          <w:rFonts w:ascii="Times New Roman" w:hAnsi="Times New Roman" w:cs="Times New Roman"/>
          <w:sz w:val="24"/>
          <w:szCs w:val="24"/>
        </w:rPr>
        <w:t>Общие у</w:t>
      </w:r>
      <w:r>
        <w:rPr>
          <w:rFonts w:ascii="Times New Roman" w:hAnsi="Times New Roman" w:cs="Times New Roman"/>
          <w:sz w:val="24"/>
          <w:szCs w:val="24"/>
        </w:rPr>
        <w:t>словия размещения вкладов в ООО КБ «ГТ банк»</w:t>
      </w:r>
      <w:r w:rsidRPr="00DC43E7">
        <w:t xml:space="preserve"> </w:t>
      </w:r>
      <w:r w:rsidR="00C92A04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E81F19" w:rsidRPr="00D30C77">
          <w:rPr>
            <w:rStyle w:val="af3"/>
          </w:rPr>
          <w:t>https://gaztransbank.ru/upload/iblock/2a3/0sohva0mkstk0wctdogvwv3jrc1k9r21.pdf</w:t>
        </w:r>
      </w:hyperlink>
      <w:r w:rsidR="00E81F19" w:rsidRPr="00E81F19">
        <w:t xml:space="preserve"> </w:t>
      </w:r>
      <w:r w:rsidR="001B3D92" w:rsidRPr="001B3D92">
        <w:t xml:space="preserve"> 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22AB2" w:rsidRDefault="00722AB2" w:rsidP="00722AB2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</w:t>
      </w:r>
      <w:r w:rsidR="00293840">
        <w:rPr>
          <w:rFonts w:ascii="Times New Roman" w:hAnsi="Times New Roman" w:cs="Times New Roman"/>
          <w:sz w:val="24"/>
          <w:szCs w:val="24"/>
        </w:rPr>
        <w:t>иповая форма Д</w:t>
      </w:r>
      <w:r w:rsidR="00C92A04">
        <w:rPr>
          <w:rFonts w:ascii="Times New Roman" w:hAnsi="Times New Roman" w:cs="Times New Roman"/>
          <w:sz w:val="24"/>
          <w:szCs w:val="24"/>
        </w:rPr>
        <w:t>оговора</w:t>
      </w:r>
      <w:r w:rsidR="00293840">
        <w:rPr>
          <w:rFonts w:ascii="Times New Roman" w:hAnsi="Times New Roman" w:cs="Times New Roman"/>
          <w:sz w:val="24"/>
          <w:szCs w:val="24"/>
        </w:rPr>
        <w:t xml:space="preserve"> банковского </w:t>
      </w:r>
      <w:r w:rsidR="00C92A04">
        <w:rPr>
          <w:rFonts w:ascii="Times New Roman" w:hAnsi="Times New Roman" w:cs="Times New Roman"/>
          <w:sz w:val="24"/>
          <w:szCs w:val="24"/>
        </w:rPr>
        <w:t>вклада</w:t>
      </w:r>
      <w:r w:rsidR="004F029E" w:rsidRPr="004F029E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293840" w:rsidRPr="00840C9E">
          <w:rPr>
            <w:rStyle w:val="af3"/>
          </w:rPr>
          <w:t>https://gaztransbank.ru/upload/iblock/972/liv3jtn6o93frqq71tbl2xh62f25hep4.pdf</w:t>
        </w:r>
      </w:hyperlink>
      <w:r w:rsidR="00293840">
        <w:t xml:space="preserve"> 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F029E" w:rsidRPr="002329CA" w:rsidRDefault="00722AB2" w:rsidP="0032387D">
      <w:pPr>
        <w:autoSpaceDE w:val="0"/>
        <w:autoSpaceDN w:val="0"/>
        <w:adjustRightInd w:val="0"/>
        <w:spacing w:after="0" w:line="240" w:lineRule="auto"/>
        <w:ind w:left="-426"/>
        <w:rPr>
          <w:rStyle w:val="af3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</w:t>
      </w:r>
      <w:r w:rsidR="00C92A04">
        <w:rPr>
          <w:rFonts w:ascii="Times New Roman" w:hAnsi="Times New Roman" w:cs="Times New Roman"/>
          <w:sz w:val="24"/>
          <w:szCs w:val="24"/>
        </w:rPr>
        <w:t>словия привлечения с</w:t>
      </w:r>
      <w:r w:rsidR="001E042D" w:rsidRPr="00EF7957">
        <w:rPr>
          <w:rFonts w:ascii="Times New Roman" w:hAnsi="Times New Roman" w:cs="Times New Roman"/>
          <w:sz w:val="24"/>
          <w:szCs w:val="24"/>
        </w:rPr>
        <w:t xml:space="preserve">рочного вклада </w:t>
      </w:r>
      <w:r w:rsidR="005B4B4D" w:rsidRPr="005B4B4D">
        <w:rPr>
          <w:rFonts w:ascii="Times New Roman" w:hAnsi="Times New Roman" w:cs="Times New Roman"/>
          <w:sz w:val="24"/>
          <w:szCs w:val="24"/>
        </w:rPr>
        <w:t xml:space="preserve">"Сохраняй </w:t>
      </w:r>
      <w:proofErr w:type="spellStart"/>
      <w:r w:rsidR="005B4B4D" w:rsidRPr="005B4B4D">
        <w:rPr>
          <w:rFonts w:ascii="Times New Roman" w:hAnsi="Times New Roman" w:cs="Times New Roman"/>
          <w:sz w:val="24"/>
          <w:szCs w:val="24"/>
        </w:rPr>
        <w:t>ОнЛ@йн</w:t>
      </w:r>
      <w:proofErr w:type="spellEnd"/>
      <w:r w:rsidR="005B4B4D" w:rsidRPr="005B4B4D">
        <w:rPr>
          <w:rFonts w:ascii="Times New Roman" w:hAnsi="Times New Roman" w:cs="Times New Roman"/>
          <w:sz w:val="24"/>
          <w:szCs w:val="24"/>
        </w:rPr>
        <w:t>"</w:t>
      </w:r>
      <w:r w:rsidR="000F7473" w:rsidRPr="00EF7957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2329CA" w:rsidRPr="00E1347D">
          <w:rPr>
            <w:rStyle w:val="af3"/>
          </w:rPr>
          <w:t>https://gaztransbank.ru/chastnym-litsam/vklady/sokhranyay-onl-yn/</w:t>
        </w:r>
      </w:hyperlink>
      <w:r w:rsidR="002329CA" w:rsidRPr="002329CA">
        <w:t xml:space="preserve">  </w:t>
      </w:r>
    </w:p>
    <w:p w:rsidR="0032387D" w:rsidRPr="00EF7957" w:rsidRDefault="0032387D" w:rsidP="0032387D">
      <w:pPr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1027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104"/>
        <w:gridCol w:w="5174"/>
      </w:tblGrid>
      <w:tr w:rsidR="000C0944" w:rsidRPr="000766E5" w:rsidTr="0002615C">
        <w:trPr>
          <w:trHeight w:val="205"/>
        </w:trPr>
        <w:tc>
          <w:tcPr>
            <w:tcW w:w="10278" w:type="dxa"/>
            <w:gridSpan w:val="2"/>
            <w:shd w:val="clear" w:color="auto" w:fill="C5E0B3" w:themeFill="accent6" w:themeFillTint="66"/>
            <w:vAlign w:val="center"/>
          </w:tcPr>
          <w:p w:rsidR="000C0944" w:rsidRPr="000766E5" w:rsidRDefault="00834113" w:rsidP="000C0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95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0C0944" w:rsidRPr="000766E5">
              <w:rPr>
                <w:rFonts w:ascii="Times New Roman" w:hAnsi="Times New Roman" w:cs="Times New Roman"/>
                <w:sz w:val="24"/>
                <w:szCs w:val="24"/>
              </w:rPr>
              <w:t>ОСНОВНЫЕ УСЛОВИЯ</w:t>
            </w:r>
          </w:p>
        </w:tc>
      </w:tr>
      <w:tr w:rsidR="00887366" w:rsidRPr="000766E5" w:rsidTr="003E66B5">
        <w:trPr>
          <w:trHeight w:val="458"/>
        </w:trPr>
        <w:tc>
          <w:tcPr>
            <w:tcW w:w="5104" w:type="dxa"/>
            <w:shd w:val="clear" w:color="auto" w:fill="DBDBDB" w:themeFill="accent3" w:themeFillTint="66"/>
            <w:vAlign w:val="center"/>
          </w:tcPr>
          <w:p w:rsidR="00887366" w:rsidRPr="00E71083" w:rsidRDefault="00AE5731" w:rsidP="00635D93">
            <w:pPr>
              <w:spacing w:before="240"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66E5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Минимальная </w:t>
            </w:r>
            <w:r w:rsidRPr="00513E7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54E28" w:rsidRPr="00E71083">
              <w:rPr>
                <w:rFonts w:ascii="Times New Roman" w:hAnsi="Times New Roman" w:cs="Times New Roman"/>
                <w:sz w:val="24"/>
                <w:szCs w:val="24"/>
              </w:rPr>
              <w:t>умма</w:t>
            </w:r>
            <w:r w:rsidR="00635D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4E28" w:rsidRPr="00E71083">
              <w:rPr>
                <w:rFonts w:ascii="Times New Roman" w:hAnsi="Times New Roman" w:cs="Times New Roman"/>
                <w:sz w:val="24"/>
                <w:szCs w:val="24"/>
              </w:rPr>
              <w:t>вклада</w:t>
            </w:r>
          </w:p>
        </w:tc>
        <w:tc>
          <w:tcPr>
            <w:tcW w:w="5174" w:type="dxa"/>
            <w:vAlign w:val="center"/>
          </w:tcPr>
          <w:p w:rsidR="003E6E7F" w:rsidRPr="00D16242" w:rsidRDefault="00876D64" w:rsidP="00205511">
            <w:pPr>
              <w:pStyle w:val="ab"/>
              <w:tabs>
                <w:tab w:val="left" w:pos="0"/>
                <w:tab w:val="left" w:pos="928"/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D16242">
              <w:rPr>
                <w:sz w:val="24"/>
                <w:szCs w:val="24"/>
              </w:rPr>
              <w:t>1</w:t>
            </w:r>
            <w:r w:rsidR="0091498D" w:rsidRPr="00D16242">
              <w:rPr>
                <w:sz w:val="24"/>
                <w:szCs w:val="24"/>
              </w:rPr>
              <w:t>0</w:t>
            </w:r>
            <w:r w:rsidR="00205511">
              <w:rPr>
                <w:sz w:val="24"/>
                <w:szCs w:val="24"/>
              </w:rPr>
              <w:t> </w:t>
            </w:r>
            <w:r w:rsidRPr="00D16242">
              <w:rPr>
                <w:sz w:val="24"/>
                <w:szCs w:val="24"/>
              </w:rPr>
              <w:t>000</w:t>
            </w:r>
            <w:r w:rsidR="00205511">
              <w:rPr>
                <w:sz w:val="24"/>
                <w:szCs w:val="24"/>
              </w:rPr>
              <w:t>,</w:t>
            </w:r>
            <w:r w:rsidRPr="00D16242">
              <w:rPr>
                <w:sz w:val="24"/>
                <w:szCs w:val="24"/>
              </w:rPr>
              <w:t>00</w:t>
            </w:r>
            <w:r w:rsidR="0077514A" w:rsidRPr="00D16242">
              <w:rPr>
                <w:sz w:val="24"/>
                <w:szCs w:val="24"/>
              </w:rPr>
              <w:t xml:space="preserve"> рублей</w:t>
            </w:r>
          </w:p>
        </w:tc>
      </w:tr>
      <w:tr w:rsidR="00254E28" w:rsidRPr="007B77E3" w:rsidTr="003E66B5">
        <w:trPr>
          <w:trHeight w:val="466"/>
        </w:trPr>
        <w:tc>
          <w:tcPr>
            <w:tcW w:w="5104" w:type="dxa"/>
            <w:shd w:val="clear" w:color="auto" w:fill="DBDBDB" w:themeFill="accent3" w:themeFillTint="66"/>
            <w:vAlign w:val="center"/>
          </w:tcPr>
          <w:p w:rsidR="00254E28" w:rsidRPr="007B77E3" w:rsidRDefault="00254E28" w:rsidP="00635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E28">
              <w:rPr>
                <w:rFonts w:ascii="Times New Roman" w:hAnsi="Times New Roman" w:cs="Times New Roman"/>
                <w:sz w:val="24"/>
                <w:szCs w:val="24"/>
              </w:rPr>
              <w:t>Валюта вклада</w:t>
            </w:r>
          </w:p>
        </w:tc>
        <w:tc>
          <w:tcPr>
            <w:tcW w:w="5174" w:type="dxa"/>
            <w:vAlign w:val="center"/>
          </w:tcPr>
          <w:p w:rsidR="00254E28" w:rsidRPr="00D16242" w:rsidRDefault="0077514A" w:rsidP="00076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42">
              <w:rPr>
                <w:rFonts w:ascii="Times New Roman" w:hAnsi="Times New Roman" w:cs="Times New Roman"/>
                <w:sz w:val="24"/>
                <w:szCs w:val="24"/>
              </w:rPr>
              <w:t>Рубль Российской Федерации</w:t>
            </w:r>
          </w:p>
        </w:tc>
      </w:tr>
      <w:tr w:rsidR="00254E28" w:rsidRPr="007B77E3" w:rsidTr="003E66B5">
        <w:trPr>
          <w:trHeight w:val="420"/>
        </w:trPr>
        <w:tc>
          <w:tcPr>
            <w:tcW w:w="5104" w:type="dxa"/>
            <w:shd w:val="clear" w:color="auto" w:fill="DBDBDB" w:themeFill="accent3" w:themeFillTint="66"/>
            <w:vAlign w:val="center"/>
          </w:tcPr>
          <w:p w:rsidR="00254E28" w:rsidRPr="007B77E3" w:rsidRDefault="00254E28" w:rsidP="00635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E28">
              <w:rPr>
                <w:rFonts w:ascii="Times New Roman" w:hAnsi="Times New Roman" w:cs="Times New Roman"/>
                <w:sz w:val="24"/>
                <w:szCs w:val="24"/>
              </w:rPr>
              <w:t>Срок вклада</w:t>
            </w:r>
          </w:p>
        </w:tc>
        <w:tc>
          <w:tcPr>
            <w:tcW w:w="5174" w:type="dxa"/>
            <w:vAlign w:val="center"/>
          </w:tcPr>
          <w:p w:rsidR="00254E28" w:rsidRPr="00D16242" w:rsidRDefault="005B4B4D" w:rsidP="005B4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42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="00876D64" w:rsidRPr="00D16242">
              <w:rPr>
                <w:rFonts w:ascii="Times New Roman" w:hAnsi="Times New Roman" w:cs="Times New Roman"/>
                <w:sz w:val="24"/>
                <w:szCs w:val="24"/>
              </w:rPr>
              <w:t xml:space="preserve"> дн</w:t>
            </w:r>
            <w:r w:rsidRPr="00D16242">
              <w:rPr>
                <w:rFonts w:ascii="Times New Roman" w:hAnsi="Times New Roman" w:cs="Times New Roman"/>
                <w:sz w:val="24"/>
                <w:szCs w:val="24"/>
              </w:rPr>
              <w:t>я, 182 дня, 272 дня, 367 дней</w:t>
            </w:r>
          </w:p>
        </w:tc>
      </w:tr>
      <w:tr w:rsidR="00254E28" w:rsidRPr="007B77E3" w:rsidTr="003E66B5">
        <w:trPr>
          <w:trHeight w:val="210"/>
        </w:trPr>
        <w:tc>
          <w:tcPr>
            <w:tcW w:w="5104" w:type="dxa"/>
            <w:shd w:val="clear" w:color="auto" w:fill="DBDBDB" w:themeFill="accent3" w:themeFillTint="66"/>
            <w:vAlign w:val="center"/>
          </w:tcPr>
          <w:p w:rsidR="00254E28" w:rsidRPr="007B77E3" w:rsidRDefault="00254E28" w:rsidP="00635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4E28">
              <w:rPr>
                <w:rFonts w:ascii="Times New Roman" w:hAnsi="Times New Roman" w:cs="Times New Roman"/>
                <w:sz w:val="24"/>
                <w:szCs w:val="24"/>
              </w:rPr>
              <w:t>Возможность дистанционного обслуживания</w:t>
            </w:r>
          </w:p>
        </w:tc>
        <w:tc>
          <w:tcPr>
            <w:tcW w:w="5174" w:type="dxa"/>
            <w:vAlign w:val="center"/>
          </w:tcPr>
          <w:p w:rsidR="00254E28" w:rsidRPr="00D16242" w:rsidRDefault="00367394" w:rsidP="0036739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6242">
              <w:rPr>
                <w:rFonts w:ascii="Times New Roman" w:hAnsi="Times New Roman" w:cs="Times New Roman"/>
                <w:b/>
                <w:sz w:val="24"/>
                <w:szCs w:val="24"/>
              </w:rPr>
              <w:t>Вклад только для открытия через Интернет-Банк (WEB и мобильное приложение)</w:t>
            </w:r>
          </w:p>
        </w:tc>
      </w:tr>
      <w:tr w:rsidR="00876D64" w:rsidRPr="007B77E3" w:rsidTr="003E66B5">
        <w:trPr>
          <w:trHeight w:val="210"/>
        </w:trPr>
        <w:tc>
          <w:tcPr>
            <w:tcW w:w="5104" w:type="dxa"/>
            <w:shd w:val="clear" w:color="auto" w:fill="DBDBDB" w:themeFill="accent3" w:themeFillTint="66"/>
            <w:vAlign w:val="center"/>
          </w:tcPr>
          <w:p w:rsidR="00876D64" w:rsidRPr="00254E28" w:rsidRDefault="00876D64" w:rsidP="00635D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Необходимость </w:t>
            </w:r>
            <w:r w:rsidR="00635D9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аключения иных договоров</w:t>
            </w:r>
          </w:p>
        </w:tc>
        <w:tc>
          <w:tcPr>
            <w:tcW w:w="5174" w:type="dxa"/>
          </w:tcPr>
          <w:p w:rsidR="00876D64" w:rsidRPr="00D16242" w:rsidRDefault="004921A2" w:rsidP="00BB0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483F">
              <w:rPr>
                <w:rFonts w:ascii="Times New Roman" w:hAnsi="Times New Roman"/>
                <w:sz w:val="23"/>
                <w:szCs w:val="23"/>
              </w:rPr>
              <w:t>Договор текущего счета, если текущий счет отсутствует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/ </w:t>
            </w:r>
            <w:r w:rsidR="0091498D" w:rsidRPr="00D16242">
              <w:rPr>
                <w:rFonts w:ascii="Times New Roman" w:hAnsi="Times New Roman" w:cs="Times New Roman"/>
                <w:sz w:val="24"/>
                <w:szCs w:val="24"/>
              </w:rPr>
              <w:t>Подтверждение о присоединении к Договору банковского счета для расчетов по операци</w:t>
            </w:r>
            <w:bookmarkStart w:id="0" w:name="_GoBack"/>
            <w:bookmarkEnd w:id="0"/>
            <w:r w:rsidR="0091498D" w:rsidRPr="00D16242">
              <w:rPr>
                <w:rFonts w:ascii="Times New Roman" w:hAnsi="Times New Roman" w:cs="Times New Roman"/>
                <w:sz w:val="24"/>
                <w:szCs w:val="24"/>
              </w:rPr>
              <w:t xml:space="preserve">ям с использованием банковской карты, заключаемому в рамках </w:t>
            </w:r>
            <w:r w:rsidR="0091498D" w:rsidRPr="004921A2">
              <w:rPr>
                <w:rFonts w:ascii="Times New Roman" w:hAnsi="Times New Roman" w:cs="Times New Roman"/>
                <w:sz w:val="24"/>
                <w:szCs w:val="24"/>
              </w:rPr>
              <w:t>Договора комплексного обслуживания физических лиц – держателей расчетных (дебетовых) карт.</w:t>
            </w:r>
          </w:p>
        </w:tc>
      </w:tr>
      <w:tr w:rsidR="00BC6D90" w:rsidRPr="007B77E3" w:rsidTr="0002615C">
        <w:trPr>
          <w:trHeight w:val="296"/>
        </w:trPr>
        <w:tc>
          <w:tcPr>
            <w:tcW w:w="10278" w:type="dxa"/>
            <w:gridSpan w:val="2"/>
            <w:shd w:val="clear" w:color="auto" w:fill="C5E0B3" w:themeFill="accent6" w:themeFillTint="66"/>
            <w:vAlign w:val="center"/>
          </w:tcPr>
          <w:p w:rsidR="00BC6D90" w:rsidRPr="00BC6D90" w:rsidRDefault="00BC6D90" w:rsidP="007B7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ПРОЦЕНТЫ ПО ВКЛАДУ</w:t>
            </w:r>
          </w:p>
        </w:tc>
      </w:tr>
      <w:tr w:rsidR="00BC6D90" w:rsidRPr="007B77E3" w:rsidTr="003E66B5">
        <w:trPr>
          <w:trHeight w:val="1692"/>
        </w:trPr>
        <w:tc>
          <w:tcPr>
            <w:tcW w:w="5104" w:type="dxa"/>
            <w:shd w:val="clear" w:color="auto" w:fill="D0CECE" w:themeFill="background2" w:themeFillShade="E6"/>
            <w:vAlign w:val="center"/>
          </w:tcPr>
          <w:p w:rsidR="00BC6D90" w:rsidRPr="00BC6D90" w:rsidRDefault="00BC6D90" w:rsidP="00D1624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16242">
              <w:rPr>
                <w:rFonts w:ascii="Times New Roman" w:hAnsi="Times New Roman" w:cs="Times New Roman"/>
                <w:sz w:val="23"/>
                <w:szCs w:val="23"/>
              </w:rPr>
              <w:t>Минимальная гарантированная процентная ставка (рассчитывается исходя из минимальной суммы процентов, которые будут выплачены вкладчику за год на минимально возможную сумму для размещения по продукту без учета дополнительных условий)</w:t>
            </w:r>
          </w:p>
        </w:tc>
        <w:tc>
          <w:tcPr>
            <w:tcW w:w="5174" w:type="dxa"/>
            <w:shd w:val="clear" w:color="auto" w:fill="FFFFFF" w:themeFill="background1"/>
            <w:vAlign w:val="center"/>
          </w:tcPr>
          <w:p w:rsidR="005B4B4D" w:rsidRPr="00C554B4" w:rsidRDefault="005B4B4D" w:rsidP="00F3770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5B4B4D" w:rsidRPr="00147695" w:rsidRDefault="000447EC" w:rsidP="00F377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476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="00FE1055" w:rsidRPr="001476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Pr="0014769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FE1055" w:rsidRPr="0014769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689</w:t>
            </w:r>
          </w:p>
          <w:p w:rsidR="005B4B4D" w:rsidRPr="0039193D" w:rsidRDefault="005B4B4D" w:rsidP="002055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D90" w:rsidRPr="007B77E3" w:rsidTr="003E66B5">
        <w:trPr>
          <w:trHeight w:val="735"/>
        </w:trPr>
        <w:tc>
          <w:tcPr>
            <w:tcW w:w="5104" w:type="dxa"/>
            <w:shd w:val="clear" w:color="auto" w:fill="D0CECE" w:themeFill="background2" w:themeFillShade="E6"/>
            <w:vAlign w:val="center"/>
          </w:tcPr>
          <w:p w:rsidR="00BC6D90" w:rsidRPr="00D16242" w:rsidRDefault="00BC6D90" w:rsidP="00635D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242">
              <w:rPr>
                <w:rFonts w:ascii="Times New Roman" w:hAnsi="Times New Roman" w:cs="Times New Roman"/>
                <w:sz w:val="24"/>
                <w:szCs w:val="24"/>
              </w:rPr>
              <w:t>Максимально возможная процентная ставка</w:t>
            </w:r>
          </w:p>
        </w:tc>
        <w:tc>
          <w:tcPr>
            <w:tcW w:w="5174" w:type="dxa"/>
            <w:shd w:val="clear" w:color="auto" w:fill="FFFFFF" w:themeFill="background1"/>
            <w:vAlign w:val="center"/>
          </w:tcPr>
          <w:p w:rsidR="00BC6D90" w:rsidRPr="006306BC" w:rsidRDefault="00C82CB2" w:rsidP="00C838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F18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="009D45A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C838A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</w:t>
            </w:r>
          </w:p>
        </w:tc>
      </w:tr>
      <w:tr w:rsidR="00BC6D90" w:rsidRPr="007B77E3" w:rsidTr="003E66B5">
        <w:trPr>
          <w:trHeight w:val="405"/>
        </w:trPr>
        <w:tc>
          <w:tcPr>
            <w:tcW w:w="5104" w:type="dxa"/>
            <w:shd w:val="clear" w:color="auto" w:fill="D0CECE" w:themeFill="background2" w:themeFillShade="E6"/>
            <w:vAlign w:val="center"/>
          </w:tcPr>
          <w:p w:rsidR="00BC6D90" w:rsidRPr="00D16242" w:rsidRDefault="00BC6D90" w:rsidP="00BC6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242">
              <w:rPr>
                <w:rFonts w:ascii="Times New Roman" w:hAnsi="Times New Roman" w:cs="Times New Roman"/>
                <w:sz w:val="24"/>
                <w:szCs w:val="24"/>
              </w:rPr>
              <w:t>Дополнительные условия, влияющие на процентную ставку (если применимо)</w:t>
            </w:r>
          </w:p>
        </w:tc>
        <w:tc>
          <w:tcPr>
            <w:tcW w:w="5174" w:type="dxa"/>
            <w:shd w:val="clear" w:color="auto" w:fill="FFFFFF" w:themeFill="background1"/>
            <w:vAlign w:val="center"/>
          </w:tcPr>
          <w:p w:rsidR="00BC6D90" w:rsidRPr="00D16242" w:rsidRDefault="00367394" w:rsidP="00635D93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D16242">
              <w:rPr>
                <w:rFonts w:ascii="Times New Roman" w:hAnsi="Times New Roman"/>
                <w:sz w:val="24"/>
                <w:szCs w:val="24"/>
              </w:rPr>
              <w:t>При досрочном расторжении вклада проценты выплачиваются по ставке до востребования.</w:t>
            </w:r>
          </w:p>
        </w:tc>
      </w:tr>
      <w:tr w:rsidR="00367394" w:rsidRPr="007B77E3" w:rsidTr="003E66B5">
        <w:trPr>
          <w:trHeight w:val="150"/>
        </w:trPr>
        <w:tc>
          <w:tcPr>
            <w:tcW w:w="5104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367394" w:rsidRPr="00D16242" w:rsidRDefault="00367394" w:rsidP="00635D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242">
              <w:rPr>
                <w:rFonts w:ascii="Times New Roman" w:hAnsi="Times New Roman" w:cs="Times New Roman"/>
                <w:sz w:val="24"/>
                <w:szCs w:val="24"/>
              </w:rPr>
              <w:t>Порядок начисления и получения процентов</w:t>
            </w:r>
          </w:p>
        </w:tc>
        <w:tc>
          <w:tcPr>
            <w:tcW w:w="51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67394" w:rsidRPr="00635D93" w:rsidRDefault="00367394" w:rsidP="0036739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5D9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Выплата процентов производится ежемесячно в последний календарный день месяца путем причисления ко вкладу.</w:t>
            </w:r>
          </w:p>
        </w:tc>
      </w:tr>
      <w:tr w:rsidR="00367394" w:rsidRPr="007B77E3" w:rsidTr="0002615C">
        <w:trPr>
          <w:trHeight w:val="341"/>
        </w:trPr>
        <w:tc>
          <w:tcPr>
            <w:tcW w:w="10278" w:type="dxa"/>
            <w:gridSpan w:val="2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367394" w:rsidRPr="007B77E3" w:rsidRDefault="00367394" w:rsidP="00367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ОПЕРАЦИИ ПО ВКЛАДУ</w:t>
            </w:r>
          </w:p>
        </w:tc>
      </w:tr>
      <w:tr w:rsidR="00367394" w:rsidRPr="007B77E3" w:rsidTr="003E66B5">
        <w:trPr>
          <w:trHeight w:val="270"/>
        </w:trPr>
        <w:tc>
          <w:tcPr>
            <w:tcW w:w="5104" w:type="dxa"/>
            <w:shd w:val="clear" w:color="auto" w:fill="DBDBDB" w:themeFill="accent3" w:themeFillTint="66"/>
            <w:vAlign w:val="center"/>
          </w:tcPr>
          <w:p w:rsidR="00367394" w:rsidRPr="007B77E3" w:rsidRDefault="00367394" w:rsidP="002C5F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F21">
              <w:rPr>
                <w:rFonts w:ascii="Times New Roman" w:hAnsi="Times New Roman" w:cs="Times New Roman"/>
                <w:sz w:val="24"/>
                <w:szCs w:val="24"/>
              </w:rPr>
              <w:t>Возможность пополнения</w:t>
            </w:r>
          </w:p>
        </w:tc>
        <w:tc>
          <w:tcPr>
            <w:tcW w:w="5174" w:type="dxa"/>
          </w:tcPr>
          <w:p w:rsidR="00367394" w:rsidRPr="007B77E3" w:rsidRDefault="00367394" w:rsidP="00367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невозможно</w:t>
            </w:r>
          </w:p>
        </w:tc>
      </w:tr>
      <w:tr w:rsidR="00367394" w:rsidRPr="007B77E3" w:rsidTr="003E66B5">
        <w:trPr>
          <w:trHeight w:val="345"/>
        </w:trPr>
        <w:tc>
          <w:tcPr>
            <w:tcW w:w="5104" w:type="dxa"/>
            <w:shd w:val="clear" w:color="auto" w:fill="DBDBDB" w:themeFill="accent3" w:themeFillTint="66"/>
            <w:vAlign w:val="center"/>
          </w:tcPr>
          <w:p w:rsidR="00367394" w:rsidRPr="007B77E3" w:rsidRDefault="00367394" w:rsidP="002C5F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0F21">
              <w:rPr>
                <w:rFonts w:ascii="Times New Roman" w:hAnsi="Times New Roman" w:cs="Times New Roman"/>
                <w:sz w:val="24"/>
                <w:szCs w:val="24"/>
              </w:rPr>
              <w:t>Расходные операции</w:t>
            </w:r>
          </w:p>
        </w:tc>
        <w:tc>
          <w:tcPr>
            <w:tcW w:w="5174" w:type="dxa"/>
          </w:tcPr>
          <w:p w:rsidR="00367394" w:rsidRPr="007B77E3" w:rsidRDefault="00367394" w:rsidP="00367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невозможно</w:t>
            </w:r>
          </w:p>
        </w:tc>
      </w:tr>
      <w:tr w:rsidR="00367394" w:rsidRPr="007B77E3" w:rsidTr="0002615C">
        <w:trPr>
          <w:trHeight w:val="205"/>
        </w:trPr>
        <w:tc>
          <w:tcPr>
            <w:tcW w:w="10278" w:type="dxa"/>
            <w:gridSpan w:val="2"/>
            <w:shd w:val="clear" w:color="auto" w:fill="C5E0B3" w:themeFill="accent6" w:themeFillTint="66"/>
            <w:vAlign w:val="center"/>
          </w:tcPr>
          <w:p w:rsidR="00367394" w:rsidRPr="007B77E3" w:rsidRDefault="00367394" w:rsidP="00367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F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ПРЕКРАЩЕНИЕ ДОГОВОРА ВКЛАДА</w:t>
            </w:r>
          </w:p>
        </w:tc>
      </w:tr>
      <w:tr w:rsidR="00367394" w:rsidRPr="007B77E3" w:rsidTr="003E66B5">
        <w:trPr>
          <w:trHeight w:val="366"/>
        </w:trPr>
        <w:tc>
          <w:tcPr>
            <w:tcW w:w="5104" w:type="dxa"/>
            <w:shd w:val="clear" w:color="auto" w:fill="auto"/>
            <w:vAlign w:val="center"/>
          </w:tcPr>
          <w:p w:rsidR="00367394" w:rsidRPr="00D16242" w:rsidRDefault="00367394" w:rsidP="00367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242">
              <w:rPr>
                <w:rFonts w:ascii="Times New Roman" w:hAnsi="Times New Roman" w:cs="Times New Roman"/>
                <w:sz w:val="24"/>
                <w:szCs w:val="24"/>
              </w:rPr>
              <w:t>По инициативе кредитной организации</w:t>
            </w:r>
          </w:p>
        </w:tc>
        <w:tc>
          <w:tcPr>
            <w:tcW w:w="5174" w:type="dxa"/>
            <w:shd w:val="clear" w:color="auto" w:fill="auto"/>
            <w:vAlign w:val="center"/>
          </w:tcPr>
          <w:p w:rsidR="00367394" w:rsidRPr="00E81F19" w:rsidRDefault="00C554B4" w:rsidP="002938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242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законодательством Российской Федерации, пунктом </w:t>
            </w:r>
            <w:r w:rsidR="00293840">
              <w:rPr>
                <w:rFonts w:ascii="Times New Roman" w:hAnsi="Times New Roman" w:cs="Times New Roman"/>
                <w:sz w:val="24"/>
                <w:szCs w:val="24"/>
              </w:rPr>
              <w:t>56 Общих</w:t>
            </w:r>
            <w:r w:rsidRPr="00D162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384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16242">
              <w:rPr>
                <w:rFonts w:ascii="Times New Roman" w:hAnsi="Times New Roman" w:cs="Times New Roman"/>
                <w:sz w:val="24"/>
                <w:szCs w:val="24"/>
              </w:rPr>
              <w:t xml:space="preserve">словий размещения вкладов в ООО КБ «ГТ банк» </w:t>
            </w:r>
            <w:hyperlink r:id="rId12" w:history="1">
              <w:r w:rsidR="00E81F19" w:rsidRPr="00D30C77">
                <w:rPr>
                  <w:rStyle w:val="af3"/>
                </w:rPr>
                <w:t>https://gaztransbank.ru/upload/iblock/2a3/0sohva0mkstk0wctdogvwv3jrc1k9r21.pdf</w:t>
              </w:r>
            </w:hyperlink>
            <w:r w:rsidR="00E81F19" w:rsidRPr="00E81F19">
              <w:t xml:space="preserve"> </w:t>
            </w:r>
          </w:p>
        </w:tc>
      </w:tr>
      <w:tr w:rsidR="00367394" w:rsidRPr="007B77E3" w:rsidTr="003E66B5">
        <w:trPr>
          <w:trHeight w:val="366"/>
        </w:trPr>
        <w:tc>
          <w:tcPr>
            <w:tcW w:w="5104" w:type="dxa"/>
            <w:shd w:val="clear" w:color="auto" w:fill="auto"/>
            <w:vAlign w:val="center"/>
          </w:tcPr>
          <w:p w:rsidR="00367394" w:rsidRPr="007B77E3" w:rsidRDefault="00367394" w:rsidP="00367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981">
              <w:rPr>
                <w:rFonts w:ascii="Times New Roman" w:hAnsi="Times New Roman" w:cs="Times New Roman"/>
                <w:sz w:val="24"/>
                <w:szCs w:val="24"/>
              </w:rPr>
              <w:t>По инициативе клиента</w:t>
            </w:r>
          </w:p>
        </w:tc>
        <w:tc>
          <w:tcPr>
            <w:tcW w:w="5174" w:type="dxa"/>
            <w:shd w:val="clear" w:color="auto" w:fill="auto"/>
            <w:vAlign w:val="center"/>
          </w:tcPr>
          <w:p w:rsidR="00367394" w:rsidRPr="000766E5" w:rsidRDefault="00367394" w:rsidP="003B5ED7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7957">
              <w:rPr>
                <w:rFonts w:ascii="Times New Roman" w:hAnsi="Times New Roman" w:cs="Times New Roman"/>
                <w:sz w:val="24"/>
                <w:szCs w:val="24"/>
              </w:rPr>
              <w:t>Действие Договора прекращается с выплатой</w:t>
            </w:r>
            <w:r w:rsidRPr="00EF7957">
              <w:rPr>
                <w:rStyle w:val="BodytextBold"/>
                <w:rFonts w:ascii="Times New Roman" w:hAnsi="Times New Roman" w:cs="Times New Roman"/>
                <w:b w:val="0"/>
                <w:sz w:val="24"/>
                <w:szCs w:val="24"/>
              </w:rPr>
              <w:t xml:space="preserve"> Вкладчику</w:t>
            </w:r>
            <w:r w:rsidRPr="00EF7957">
              <w:rPr>
                <w:rFonts w:ascii="Times New Roman" w:hAnsi="Times New Roman" w:cs="Times New Roman"/>
                <w:sz w:val="24"/>
                <w:szCs w:val="24"/>
              </w:rPr>
              <w:t xml:space="preserve"> всей суммы Вклада вместе с процентами, причитающимися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F7957">
              <w:rPr>
                <w:rFonts w:ascii="Times New Roman" w:hAnsi="Times New Roman" w:cs="Times New Roman"/>
                <w:sz w:val="24"/>
                <w:szCs w:val="24"/>
              </w:rPr>
              <w:t>оговором.</w:t>
            </w:r>
            <w:r w:rsidRPr="000766E5">
              <w:rPr>
                <w:rFonts w:ascii="Times New Roman" w:hAnsi="Times New Roman" w:cs="Times New Roman"/>
                <w:sz w:val="24"/>
                <w:szCs w:val="24"/>
              </w:rPr>
              <w:t xml:space="preserve"> Вкладчик имеет право н</w:t>
            </w:r>
            <w:r w:rsidRPr="00EF7957">
              <w:rPr>
                <w:rFonts w:ascii="Times New Roman" w:hAnsi="Times New Roman" w:cs="Times New Roman"/>
                <w:sz w:val="24"/>
                <w:szCs w:val="24"/>
              </w:rPr>
              <w:t xml:space="preserve">езависимо от времени, прошедшего со дня открытия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F7957">
              <w:rPr>
                <w:rFonts w:ascii="Times New Roman" w:hAnsi="Times New Roman" w:cs="Times New Roman"/>
                <w:sz w:val="24"/>
                <w:szCs w:val="24"/>
              </w:rPr>
              <w:t xml:space="preserve">клада, по первому требованию получить Вклад вместе с процентами, начисленными в соответствии с условиями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F7957">
              <w:rPr>
                <w:rFonts w:ascii="Times New Roman" w:hAnsi="Times New Roman" w:cs="Times New Roman"/>
                <w:sz w:val="24"/>
                <w:szCs w:val="24"/>
              </w:rPr>
              <w:t xml:space="preserve">оговора. </w:t>
            </w:r>
          </w:p>
        </w:tc>
      </w:tr>
      <w:tr w:rsidR="00367394" w:rsidRPr="007B77E3" w:rsidTr="003E66B5">
        <w:trPr>
          <w:trHeight w:val="366"/>
        </w:trPr>
        <w:tc>
          <w:tcPr>
            <w:tcW w:w="5104" w:type="dxa"/>
            <w:shd w:val="clear" w:color="auto" w:fill="auto"/>
            <w:vAlign w:val="center"/>
          </w:tcPr>
          <w:p w:rsidR="00367394" w:rsidRPr="007B77E3" w:rsidRDefault="00367394" w:rsidP="00367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981">
              <w:rPr>
                <w:rFonts w:ascii="Times New Roman" w:hAnsi="Times New Roman" w:cs="Times New Roman"/>
                <w:sz w:val="24"/>
                <w:szCs w:val="24"/>
              </w:rPr>
              <w:t>Если срок вклада закончился</w:t>
            </w:r>
          </w:p>
        </w:tc>
        <w:tc>
          <w:tcPr>
            <w:tcW w:w="5174" w:type="dxa"/>
            <w:shd w:val="clear" w:color="auto" w:fill="auto"/>
            <w:vAlign w:val="center"/>
          </w:tcPr>
          <w:p w:rsidR="00367394" w:rsidRPr="007B77E3" w:rsidRDefault="00367394" w:rsidP="002938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 Вклада с процентами выплачивается клиенту. Если в день окончания Вклада клиент не востребовал свои денежные средства, </w:t>
            </w:r>
            <w:r w:rsidRPr="00EF3981"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F3981">
              <w:rPr>
                <w:rFonts w:ascii="Times New Roman" w:hAnsi="Times New Roman" w:cs="Times New Roman"/>
                <w:sz w:val="24"/>
                <w:szCs w:val="24"/>
              </w:rPr>
              <w:t>клада вместе с причитающимися процентами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981">
              <w:rPr>
                <w:rFonts w:ascii="Times New Roman" w:hAnsi="Times New Roman" w:cs="Times New Roman"/>
                <w:sz w:val="24"/>
                <w:szCs w:val="24"/>
              </w:rPr>
              <w:t xml:space="preserve">перечисляется на </w:t>
            </w:r>
            <w:r w:rsidR="00F74CA5" w:rsidRPr="001224D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счет/</w:t>
            </w:r>
            <w:r w:rsidRPr="001224D8">
              <w:rPr>
                <w:rFonts w:ascii="Times New Roman" w:hAnsi="Times New Roman" w:cs="Times New Roman"/>
                <w:sz w:val="24"/>
                <w:szCs w:val="24"/>
              </w:rPr>
              <w:t>счет Карты  Вкладчик</w:t>
            </w:r>
            <w:r w:rsidR="0029384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224D8">
              <w:rPr>
                <w:rFonts w:ascii="Times New Roman" w:hAnsi="Times New Roman" w:cs="Times New Roman"/>
                <w:sz w:val="24"/>
                <w:szCs w:val="24"/>
              </w:rPr>
              <w:t xml:space="preserve"> в Банке</w:t>
            </w:r>
            <w:r w:rsidRPr="00E52D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67394" w:rsidRPr="007B77E3" w:rsidTr="0002615C">
        <w:trPr>
          <w:trHeight w:val="278"/>
        </w:trPr>
        <w:tc>
          <w:tcPr>
            <w:tcW w:w="10278" w:type="dxa"/>
            <w:gridSpan w:val="2"/>
            <w:shd w:val="clear" w:color="auto" w:fill="C5E0B3" w:themeFill="accent6" w:themeFillTint="66"/>
            <w:vAlign w:val="center"/>
          </w:tcPr>
          <w:p w:rsidR="00367394" w:rsidRPr="007B77E3" w:rsidRDefault="00367394" w:rsidP="00367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ОБРАЩАЕМ ВНИМАНИЕ</w:t>
            </w:r>
          </w:p>
        </w:tc>
      </w:tr>
      <w:tr w:rsidR="00367394" w:rsidRPr="007B77E3" w:rsidTr="0002615C">
        <w:trPr>
          <w:trHeight w:val="626"/>
        </w:trPr>
        <w:tc>
          <w:tcPr>
            <w:tcW w:w="10278" w:type="dxa"/>
            <w:gridSpan w:val="2"/>
            <w:shd w:val="clear" w:color="auto" w:fill="FFFFFF" w:themeFill="background1"/>
            <w:vAlign w:val="center"/>
          </w:tcPr>
          <w:p w:rsidR="00367394" w:rsidRPr="00D16242" w:rsidRDefault="00367394" w:rsidP="003673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6242">
              <w:rPr>
                <w:rFonts w:ascii="Times New Roman" w:hAnsi="Times New Roman"/>
                <w:sz w:val="24"/>
                <w:szCs w:val="24"/>
              </w:rPr>
              <w:t>Банк не вправе в одностороннем порядке (в пределах срока вклада):</w:t>
            </w:r>
          </w:p>
          <w:p w:rsidR="00367394" w:rsidRPr="00D16242" w:rsidRDefault="00367394" w:rsidP="003673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6242">
              <w:rPr>
                <w:rFonts w:ascii="Times New Roman" w:hAnsi="Times New Roman"/>
                <w:sz w:val="24"/>
                <w:szCs w:val="24"/>
              </w:rPr>
              <w:t>- изменять процентную ставку по вкладу в период действия договора в сторону ее уменьшения;</w:t>
            </w:r>
          </w:p>
          <w:p w:rsidR="00367394" w:rsidRPr="00D16242" w:rsidRDefault="00367394" w:rsidP="003673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6242">
              <w:rPr>
                <w:rFonts w:ascii="Times New Roman" w:hAnsi="Times New Roman"/>
                <w:sz w:val="24"/>
                <w:szCs w:val="24"/>
              </w:rPr>
              <w:t>Примечание: при досрочном возврате вклада по требованию потребителя размер процентов может быть уменьшен.</w:t>
            </w:r>
          </w:p>
          <w:p w:rsidR="00367394" w:rsidRPr="00D16242" w:rsidRDefault="00367394" w:rsidP="003673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6242">
              <w:rPr>
                <w:rFonts w:ascii="Times New Roman" w:hAnsi="Times New Roman"/>
                <w:sz w:val="24"/>
                <w:szCs w:val="24"/>
              </w:rPr>
              <w:t>- изменять срок действия договора;</w:t>
            </w:r>
          </w:p>
          <w:p w:rsidR="00367394" w:rsidRPr="007B77E3" w:rsidRDefault="00367394" w:rsidP="003673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6242">
              <w:rPr>
                <w:rFonts w:ascii="Times New Roman" w:hAnsi="Times New Roman"/>
                <w:sz w:val="24"/>
                <w:szCs w:val="24"/>
              </w:rPr>
              <w:t>- увеличивать или устанавливать комиссионное вознаграждение по операциям по продукту.</w:t>
            </w:r>
          </w:p>
        </w:tc>
      </w:tr>
      <w:tr w:rsidR="00367394" w:rsidRPr="007B77E3" w:rsidTr="0002615C">
        <w:trPr>
          <w:trHeight w:val="205"/>
        </w:trPr>
        <w:tc>
          <w:tcPr>
            <w:tcW w:w="10278" w:type="dxa"/>
            <w:gridSpan w:val="2"/>
            <w:shd w:val="clear" w:color="auto" w:fill="C5E0B3" w:themeFill="accent6" w:themeFillTint="66"/>
            <w:vAlign w:val="center"/>
          </w:tcPr>
          <w:p w:rsidR="00367394" w:rsidRPr="007B77E3" w:rsidRDefault="00367394" w:rsidP="00367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F21">
              <w:rPr>
                <w:rFonts w:ascii="Times New Roman" w:hAnsi="Times New Roman" w:cs="Times New Roman"/>
                <w:sz w:val="24"/>
                <w:szCs w:val="24"/>
              </w:rPr>
              <w:t>РАСХОДЫ ПОТРЕБИТЕЛЯ</w:t>
            </w:r>
          </w:p>
        </w:tc>
      </w:tr>
      <w:tr w:rsidR="00367394" w:rsidRPr="007B77E3" w:rsidTr="0002615C">
        <w:trPr>
          <w:trHeight w:val="347"/>
        </w:trPr>
        <w:tc>
          <w:tcPr>
            <w:tcW w:w="10278" w:type="dxa"/>
            <w:gridSpan w:val="2"/>
            <w:shd w:val="clear" w:color="auto" w:fill="FFFFFF" w:themeFill="background1"/>
            <w:vAlign w:val="center"/>
          </w:tcPr>
          <w:p w:rsidR="00367394" w:rsidRPr="007B77E3" w:rsidRDefault="00367394" w:rsidP="00367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неприменимо</w:t>
            </w:r>
          </w:p>
        </w:tc>
      </w:tr>
      <w:tr w:rsidR="00367394" w:rsidRPr="007B77E3" w:rsidTr="0002615C">
        <w:trPr>
          <w:trHeight w:val="339"/>
        </w:trPr>
        <w:tc>
          <w:tcPr>
            <w:tcW w:w="10278" w:type="dxa"/>
            <w:gridSpan w:val="2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:rsidR="00367394" w:rsidRPr="007B77E3" w:rsidRDefault="00367394" w:rsidP="00367394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6C094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СТРАХОВАНИЕ ДЕНЕЖНЫХ СРЕДСТВ, РАЗМЕЩЕННЫХ ВО ВКЛАД</w:t>
            </w:r>
          </w:p>
        </w:tc>
      </w:tr>
      <w:tr w:rsidR="00367394" w:rsidRPr="007B77E3" w:rsidTr="0002615C">
        <w:trPr>
          <w:trHeight w:val="376"/>
        </w:trPr>
        <w:tc>
          <w:tcPr>
            <w:tcW w:w="10278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67394" w:rsidRPr="007B77E3" w:rsidRDefault="00367394" w:rsidP="00367394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Федеральным законом от 23.12.2003 N 177-ФЗ «О страховании вкладов в банках Российской Федерации» денежные средства застрахованы в пределах 1,4 млн рублей (либо в пределах эквивалентной суммы в иностранной валюте на день наступления страхового случая) по всем счетам в банке.</w:t>
            </w:r>
          </w:p>
        </w:tc>
      </w:tr>
      <w:tr w:rsidR="00367394" w:rsidRPr="007B77E3" w:rsidTr="0002615C">
        <w:trPr>
          <w:trHeight w:val="219"/>
        </w:trPr>
        <w:tc>
          <w:tcPr>
            <w:tcW w:w="10278" w:type="dxa"/>
            <w:gridSpan w:val="2"/>
            <w:shd w:val="clear" w:color="auto" w:fill="C5E0B3" w:themeFill="accent6" w:themeFillTint="66"/>
            <w:vAlign w:val="center"/>
          </w:tcPr>
          <w:p w:rsidR="00367394" w:rsidRPr="00C175FB" w:rsidRDefault="00367394" w:rsidP="003673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75FB">
              <w:rPr>
                <w:rFonts w:ascii="Times New Roman" w:hAnsi="Times New Roman" w:cs="Times New Roman"/>
                <w:sz w:val="24"/>
                <w:szCs w:val="24"/>
              </w:rPr>
              <w:t>Способы направления обращений в Банк</w:t>
            </w:r>
          </w:p>
        </w:tc>
      </w:tr>
      <w:tr w:rsidR="00367394" w:rsidRPr="007B77E3" w:rsidTr="0002615C">
        <w:trPr>
          <w:trHeight w:val="355"/>
        </w:trPr>
        <w:tc>
          <w:tcPr>
            <w:tcW w:w="1027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7394" w:rsidRPr="00C175FB" w:rsidRDefault="00367394" w:rsidP="003673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Лично в офисе банка, почтой России, электронной почтой</w:t>
            </w:r>
          </w:p>
        </w:tc>
      </w:tr>
    </w:tbl>
    <w:p w:rsidR="00DC430B" w:rsidRDefault="00DC430B" w:rsidP="00887366">
      <w:pPr>
        <w:ind w:left="-1134"/>
        <w:jc w:val="both"/>
        <w:rPr>
          <w:rFonts w:ascii="Times New Roman" w:hAnsi="Times New Roman" w:cs="Times New Roman"/>
          <w:sz w:val="24"/>
          <w:szCs w:val="24"/>
        </w:rPr>
      </w:pPr>
    </w:p>
    <w:sectPr w:rsidR="00DC430B" w:rsidSect="006B32AD">
      <w:headerReference w:type="default" r:id="rId13"/>
      <w:pgSz w:w="11906" w:h="16838"/>
      <w:pgMar w:top="-425" w:right="851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1807" w:rsidRDefault="00B81807" w:rsidP="003B6276">
      <w:pPr>
        <w:spacing w:after="0" w:line="240" w:lineRule="auto"/>
      </w:pPr>
      <w:r>
        <w:separator/>
      </w:r>
    </w:p>
  </w:endnote>
  <w:endnote w:type="continuationSeparator" w:id="0">
    <w:p w:rsidR="00B81807" w:rsidRDefault="00B81807" w:rsidP="003B6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1807" w:rsidRDefault="00B81807" w:rsidP="003B6276">
      <w:pPr>
        <w:spacing w:after="0" w:line="240" w:lineRule="auto"/>
      </w:pPr>
      <w:r>
        <w:separator/>
      </w:r>
    </w:p>
  </w:footnote>
  <w:footnote w:type="continuationSeparator" w:id="0">
    <w:p w:rsidR="00B81807" w:rsidRDefault="00B81807" w:rsidP="003B6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276" w:rsidRDefault="003B6276" w:rsidP="00AF6EDD">
    <w:pPr>
      <w:pStyle w:val="a3"/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11184"/>
    <w:multiLevelType w:val="hybridMultilevel"/>
    <w:tmpl w:val="512A4804"/>
    <w:lvl w:ilvl="0" w:tplc="8EB2B8AC">
      <w:start w:val="1"/>
      <w:numFmt w:val="decimal"/>
      <w:lvlText w:val="%1)"/>
      <w:lvlJc w:val="left"/>
      <w:pPr>
        <w:ind w:left="1129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849" w:hanging="360"/>
      </w:pPr>
    </w:lvl>
    <w:lvl w:ilvl="2" w:tplc="0419001B">
      <w:start w:val="1"/>
      <w:numFmt w:val="lowerRoman"/>
      <w:lvlText w:val="%3."/>
      <w:lvlJc w:val="right"/>
      <w:pPr>
        <w:ind w:left="2569" w:hanging="180"/>
      </w:pPr>
    </w:lvl>
    <w:lvl w:ilvl="3" w:tplc="0419000F">
      <w:start w:val="1"/>
      <w:numFmt w:val="decimal"/>
      <w:lvlText w:val="%4."/>
      <w:lvlJc w:val="left"/>
      <w:pPr>
        <w:ind w:left="3289" w:hanging="360"/>
      </w:pPr>
    </w:lvl>
    <w:lvl w:ilvl="4" w:tplc="04190019">
      <w:start w:val="1"/>
      <w:numFmt w:val="lowerLetter"/>
      <w:lvlText w:val="%5."/>
      <w:lvlJc w:val="left"/>
      <w:pPr>
        <w:ind w:left="4009" w:hanging="360"/>
      </w:pPr>
    </w:lvl>
    <w:lvl w:ilvl="5" w:tplc="0419001B">
      <w:start w:val="1"/>
      <w:numFmt w:val="lowerRoman"/>
      <w:lvlText w:val="%6."/>
      <w:lvlJc w:val="right"/>
      <w:pPr>
        <w:ind w:left="4729" w:hanging="180"/>
      </w:pPr>
    </w:lvl>
    <w:lvl w:ilvl="6" w:tplc="0419000F">
      <w:start w:val="1"/>
      <w:numFmt w:val="decimal"/>
      <w:lvlText w:val="%7."/>
      <w:lvlJc w:val="left"/>
      <w:pPr>
        <w:ind w:left="5449" w:hanging="360"/>
      </w:pPr>
    </w:lvl>
    <w:lvl w:ilvl="7" w:tplc="04190019">
      <w:start w:val="1"/>
      <w:numFmt w:val="lowerLetter"/>
      <w:lvlText w:val="%8."/>
      <w:lvlJc w:val="left"/>
      <w:pPr>
        <w:ind w:left="6169" w:hanging="360"/>
      </w:pPr>
    </w:lvl>
    <w:lvl w:ilvl="8" w:tplc="0419001B">
      <w:start w:val="1"/>
      <w:numFmt w:val="lowerRoman"/>
      <w:lvlText w:val="%9."/>
      <w:lvlJc w:val="right"/>
      <w:pPr>
        <w:ind w:left="6889" w:hanging="180"/>
      </w:pPr>
    </w:lvl>
  </w:abstractNum>
  <w:abstractNum w:abstractNumId="1" w15:restartNumberingAfterBreak="0">
    <w:nsid w:val="26845A59"/>
    <w:multiLevelType w:val="hybridMultilevel"/>
    <w:tmpl w:val="232008A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7F74A24"/>
    <w:multiLevelType w:val="multilevel"/>
    <w:tmpl w:val="0016B766"/>
    <w:lvl w:ilvl="0">
      <w:start w:val="3"/>
      <w:numFmt w:val="decimal"/>
      <w:lvlText w:val="%1."/>
      <w:lvlJc w:val="left"/>
      <w:pPr>
        <w:ind w:left="540" w:hanging="540"/>
      </w:pPr>
    </w:lvl>
    <w:lvl w:ilvl="1">
      <w:start w:val="4"/>
      <w:numFmt w:val="decimal"/>
      <w:lvlText w:val="%1.%2."/>
      <w:lvlJc w:val="left"/>
      <w:pPr>
        <w:ind w:left="540" w:hanging="540"/>
      </w:pPr>
    </w:lvl>
    <w:lvl w:ilvl="2">
      <w:start w:val="6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409D0AD9"/>
    <w:multiLevelType w:val="hybridMultilevel"/>
    <w:tmpl w:val="C10A3E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F40EE4"/>
    <w:multiLevelType w:val="hybridMultilevel"/>
    <w:tmpl w:val="6C845B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5A7427"/>
    <w:multiLevelType w:val="hybridMultilevel"/>
    <w:tmpl w:val="4DAC35AE"/>
    <w:lvl w:ilvl="0" w:tplc="38DA63FC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B3C45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8759E1"/>
    <w:multiLevelType w:val="hybridMultilevel"/>
    <w:tmpl w:val="96F498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3"/>
    </w:lvlOverride>
    <w:lvlOverride w:ilvl="1">
      <w:startOverride w:val="4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276"/>
    <w:rsid w:val="0000752B"/>
    <w:rsid w:val="0002615C"/>
    <w:rsid w:val="0002731E"/>
    <w:rsid w:val="000447EC"/>
    <w:rsid w:val="00070FC1"/>
    <w:rsid w:val="00073C80"/>
    <w:rsid w:val="000757A3"/>
    <w:rsid w:val="000766E5"/>
    <w:rsid w:val="00095384"/>
    <w:rsid w:val="000B0FFA"/>
    <w:rsid w:val="000B16EF"/>
    <w:rsid w:val="000C0944"/>
    <w:rsid w:val="000D2A9C"/>
    <w:rsid w:val="000E7760"/>
    <w:rsid w:val="000F7473"/>
    <w:rsid w:val="001224D8"/>
    <w:rsid w:val="001314DE"/>
    <w:rsid w:val="00147695"/>
    <w:rsid w:val="0018135D"/>
    <w:rsid w:val="001A7DA2"/>
    <w:rsid w:val="001B22C9"/>
    <w:rsid w:val="001B3D92"/>
    <w:rsid w:val="001E042D"/>
    <w:rsid w:val="00205511"/>
    <w:rsid w:val="002329CA"/>
    <w:rsid w:val="00241F6A"/>
    <w:rsid w:val="00254E28"/>
    <w:rsid w:val="002839C9"/>
    <w:rsid w:val="00283D0A"/>
    <w:rsid w:val="00293840"/>
    <w:rsid w:val="002B3D5F"/>
    <w:rsid w:val="002C4495"/>
    <w:rsid w:val="002C47A7"/>
    <w:rsid w:val="002C5F9D"/>
    <w:rsid w:val="002D5B98"/>
    <w:rsid w:val="002E037C"/>
    <w:rsid w:val="002F47F6"/>
    <w:rsid w:val="00315801"/>
    <w:rsid w:val="00317923"/>
    <w:rsid w:val="0032387D"/>
    <w:rsid w:val="00332149"/>
    <w:rsid w:val="00354B1E"/>
    <w:rsid w:val="00367394"/>
    <w:rsid w:val="003821D1"/>
    <w:rsid w:val="0038225B"/>
    <w:rsid w:val="003912FF"/>
    <w:rsid w:val="0039193D"/>
    <w:rsid w:val="003A69A5"/>
    <w:rsid w:val="003B5ED7"/>
    <w:rsid w:val="003B6276"/>
    <w:rsid w:val="003C42CF"/>
    <w:rsid w:val="003D283A"/>
    <w:rsid w:val="003D2B9C"/>
    <w:rsid w:val="003D60FD"/>
    <w:rsid w:val="003E66B5"/>
    <w:rsid w:val="003E6E7F"/>
    <w:rsid w:val="003F18BB"/>
    <w:rsid w:val="00410175"/>
    <w:rsid w:val="00427641"/>
    <w:rsid w:val="00480B53"/>
    <w:rsid w:val="00487EC3"/>
    <w:rsid w:val="004921A2"/>
    <w:rsid w:val="00494B19"/>
    <w:rsid w:val="004B124E"/>
    <w:rsid w:val="004B42D5"/>
    <w:rsid w:val="004E784F"/>
    <w:rsid w:val="004F029E"/>
    <w:rsid w:val="005133AC"/>
    <w:rsid w:val="00513E7F"/>
    <w:rsid w:val="0053726B"/>
    <w:rsid w:val="005B4B4D"/>
    <w:rsid w:val="005C4672"/>
    <w:rsid w:val="005E6ABD"/>
    <w:rsid w:val="00621816"/>
    <w:rsid w:val="006306BC"/>
    <w:rsid w:val="00635D93"/>
    <w:rsid w:val="0064171F"/>
    <w:rsid w:val="006454E5"/>
    <w:rsid w:val="00656DBE"/>
    <w:rsid w:val="00681C71"/>
    <w:rsid w:val="00697D12"/>
    <w:rsid w:val="006A04F1"/>
    <w:rsid w:val="006B32AD"/>
    <w:rsid w:val="006C0941"/>
    <w:rsid w:val="006F4E45"/>
    <w:rsid w:val="00722AB2"/>
    <w:rsid w:val="00736771"/>
    <w:rsid w:val="00751016"/>
    <w:rsid w:val="0077514A"/>
    <w:rsid w:val="00782A94"/>
    <w:rsid w:val="007A0F21"/>
    <w:rsid w:val="007B77E3"/>
    <w:rsid w:val="007D0BCA"/>
    <w:rsid w:val="00821130"/>
    <w:rsid w:val="008265AA"/>
    <w:rsid w:val="00834113"/>
    <w:rsid w:val="00876D64"/>
    <w:rsid w:val="008859F1"/>
    <w:rsid w:val="00887366"/>
    <w:rsid w:val="00892604"/>
    <w:rsid w:val="0091498D"/>
    <w:rsid w:val="00921E04"/>
    <w:rsid w:val="0093582B"/>
    <w:rsid w:val="00960FAC"/>
    <w:rsid w:val="00997812"/>
    <w:rsid w:val="009C5E38"/>
    <w:rsid w:val="009D0F5D"/>
    <w:rsid w:val="009D45A1"/>
    <w:rsid w:val="009F550C"/>
    <w:rsid w:val="00A26E15"/>
    <w:rsid w:val="00A6013E"/>
    <w:rsid w:val="00A811F8"/>
    <w:rsid w:val="00A97978"/>
    <w:rsid w:val="00AA375C"/>
    <w:rsid w:val="00AA7A4D"/>
    <w:rsid w:val="00AE5731"/>
    <w:rsid w:val="00AE742F"/>
    <w:rsid w:val="00AF6EDD"/>
    <w:rsid w:val="00B06351"/>
    <w:rsid w:val="00B5245F"/>
    <w:rsid w:val="00B62FCA"/>
    <w:rsid w:val="00B81807"/>
    <w:rsid w:val="00B85361"/>
    <w:rsid w:val="00BA0477"/>
    <w:rsid w:val="00BB00AF"/>
    <w:rsid w:val="00BB6BC1"/>
    <w:rsid w:val="00BC6D90"/>
    <w:rsid w:val="00BD128C"/>
    <w:rsid w:val="00BD356A"/>
    <w:rsid w:val="00BF3A2B"/>
    <w:rsid w:val="00C00D96"/>
    <w:rsid w:val="00C10B3D"/>
    <w:rsid w:val="00C175FB"/>
    <w:rsid w:val="00C36AAA"/>
    <w:rsid w:val="00C50E15"/>
    <w:rsid w:val="00C554B4"/>
    <w:rsid w:val="00C57C28"/>
    <w:rsid w:val="00C82CB2"/>
    <w:rsid w:val="00C838A5"/>
    <w:rsid w:val="00C91EAD"/>
    <w:rsid w:val="00C92A04"/>
    <w:rsid w:val="00CB6EC6"/>
    <w:rsid w:val="00CC2A68"/>
    <w:rsid w:val="00CF0DF7"/>
    <w:rsid w:val="00D0003E"/>
    <w:rsid w:val="00D16242"/>
    <w:rsid w:val="00D51810"/>
    <w:rsid w:val="00D57695"/>
    <w:rsid w:val="00DB0FB9"/>
    <w:rsid w:val="00DB565D"/>
    <w:rsid w:val="00DC430B"/>
    <w:rsid w:val="00E1102D"/>
    <w:rsid w:val="00E52DFC"/>
    <w:rsid w:val="00E63C33"/>
    <w:rsid w:val="00E71083"/>
    <w:rsid w:val="00E81F19"/>
    <w:rsid w:val="00E968AA"/>
    <w:rsid w:val="00EC35A9"/>
    <w:rsid w:val="00ED77B0"/>
    <w:rsid w:val="00EF3981"/>
    <w:rsid w:val="00EF7957"/>
    <w:rsid w:val="00F07FBF"/>
    <w:rsid w:val="00F3770A"/>
    <w:rsid w:val="00F66022"/>
    <w:rsid w:val="00F74CA5"/>
    <w:rsid w:val="00FA6C26"/>
    <w:rsid w:val="00FC55E1"/>
    <w:rsid w:val="00FE1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40FC2C38"/>
  <w15:chartTrackingRefBased/>
  <w15:docId w15:val="{359EE077-8BF1-45CC-95F6-EDD9C7C1E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7DA2"/>
    <w:pPr>
      <w:keepNext/>
      <w:keepLines/>
      <w:spacing w:before="40" w:after="0"/>
      <w:outlineLvl w:val="1"/>
    </w:pPr>
    <w:rPr>
      <w:rFonts w:ascii="Cambria" w:eastAsia="Times New Roman" w:hAnsi="Cambria" w:cs="Times New Roman"/>
      <w:color w:val="365F9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62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B6276"/>
  </w:style>
  <w:style w:type="paragraph" w:styleId="a5">
    <w:name w:val="footer"/>
    <w:basedOn w:val="a"/>
    <w:link w:val="a6"/>
    <w:uiPriority w:val="99"/>
    <w:unhideWhenUsed/>
    <w:rsid w:val="003B62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B6276"/>
  </w:style>
  <w:style w:type="paragraph" w:styleId="a7">
    <w:name w:val="Balloon Text"/>
    <w:basedOn w:val="a"/>
    <w:link w:val="a8"/>
    <w:uiPriority w:val="99"/>
    <w:semiHidden/>
    <w:unhideWhenUsed/>
    <w:rsid w:val="003B6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B6276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887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laceholder Text"/>
    <w:basedOn w:val="a0"/>
    <w:uiPriority w:val="99"/>
    <w:semiHidden/>
    <w:rsid w:val="00887366"/>
    <w:rPr>
      <w:color w:val="808080"/>
    </w:rPr>
  </w:style>
  <w:style w:type="paragraph" w:styleId="ab">
    <w:name w:val="Body Text"/>
    <w:basedOn w:val="a"/>
    <w:link w:val="ac"/>
    <w:rsid w:val="003E6E7F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ac">
    <w:name w:val="Основной текст Знак"/>
    <w:basedOn w:val="a0"/>
    <w:link w:val="ab"/>
    <w:rsid w:val="003E6E7F"/>
    <w:rPr>
      <w:rFonts w:ascii="Times New Roman" w:eastAsia="Times New Roman" w:hAnsi="Times New Roman" w:cs="Times New Roman"/>
      <w:szCs w:val="20"/>
      <w:lang w:eastAsia="ar-SA"/>
    </w:rPr>
  </w:style>
  <w:style w:type="paragraph" w:styleId="ad">
    <w:name w:val="List Paragraph"/>
    <w:basedOn w:val="a"/>
    <w:uiPriority w:val="34"/>
    <w:qFormat/>
    <w:rsid w:val="004E784F"/>
    <w:pPr>
      <w:ind w:left="720"/>
      <w:contextualSpacing/>
    </w:pPr>
  </w:style>
  <w:style w:type="character" w:styleId="ae">
    <w:name w:val="annotation reference"/>
    <w:basedOn w:val="a0"/>
    <w:uiPriority w:val="99"/>
    <w:semiHidden/>
    <w:unhideWhenUsed/>
    <w:rsid w:val="00AE5731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AE5731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AE5731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E5731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E5731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1A7DA2"/>
    <w:rPr>
      <w:rFonts w:ascii="Cambria" w:eastAsia="Times New Roman" w:hAnsi="Cambria" w:cs="Times New Roman"/>
      <w:color w:val="365F91"/>
      <w:sz w:val="26"/>
      <w:szCs w:val="26"/>
    </w:rPr>
  </w:style>
  <w:style w:type="character" w:styleId="af3">
    <w:name w:val="Hyperlink"/>
    <w:basedOn w:val="a0"/>
    <w:uiPriority w:val="99"/>
    <w:unhideWhenUsed/>
    <w:rsid w:val="003D283A"/>
    <w:rPr>
      <w:color w:val="0563C1" w:themeColor="hyperlink"/>
      <w:u w:val="single"/>
    </w:rPr>
  </w:style>
  <w:style w:type="character" w:customStyle="1" w:styleId="BodytextBold">
    <w:name w:val="Body text + Bold"/>
    <w:rsid w:val="00B62FCA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spacing w:val="0"/>
      <w:sz w:val="17"/>
      <w:szCs w:val="17"/>
      <w:u w:val="none"/>
      <w:effect w:val="none"/>
    </w:rPr>
  </w:style>
  <w:style w:type="character" w:styleId="af4">
    <w:name w:val="FollowedHyperlink"/>
    <w:basedOn w:val="a0"/>
    <w:uiPriority w:val="99"/>
    <w:semiHidden/>
    <w:unhideWhenUsed/>
    <w:rsid w:val="0032387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aztransbank.ru/upload/iblock/2a3/0sohva0mkstk0wctdogvwv3jrc1k9r21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aztransbank.ru/chastnym-litsam/vklady/sokhranyay-onl-yn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gaztransbank.ru/upload/iblock/972/liv3jtn6o93frqq71tbl2xh62f25hep4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aztransbank.ru/upload/iblock/2a3/0sohva0mkstk0wctdogvwv3jrc1k9r21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E89C3-0A35-4282-8134-E6D0FF705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Тарасова Любовь Ивановна</dc:creator>
  <cp:keywords/>
  <dc:description/>
  <cp:lastModifiedBy>Иванов Артем Александрович</cp:lastModifiedBy>
  <cp:revision>4</cp:revision>
  <cp:lastPrinted>2023-08-11T11:27:00Z</cp:lastPrinted>
  <dcterms:created xsi:type="dcterms:W3CDTF">2026-02-19T07:36:00Z</dcterms:created>
  <dcterms:modified xsi:type="dcterms:W3CDTF">2026-03-24T08:44:00Z</dcterms:modified>
</cp:coreProperties>
</file>