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48" w:rsidRPr="002D7548" w:rsidRDefault="002D7548" w:rsidP="002D7548">
      <w:pPr>
        <w:pStyle w:val="a3"/>
        <w:ind w:firstLine="420"/>
        <w:rPr>
          <w:sz w:val="24"/>
        </w:rPr>
      </w:pPr>
      <w:r w:rsidRPr="002D7548">
        <w:t xml:space="preserve">Условия программы лояльности </w:t>
      </w:r>
      <w:r w:rsidRPr="002D7548">
        <w:rPr>
          <w:bCs/>
          <w:color w:val="000000"/>
          <w:sz w:val="24"/>
        </w:rPr>
        <w:t>ООО КБ «ГТ банк»</w:t>
      </w:r>
    </w:p>
    <w:p w:rsidR="002D7548" w:rsidRPr="002D7548" w:rsidRDefault="002D7548" w:rsidP="002D7548">
      <w:pPr>
        <w:pStyle w:val="a3"/>
        <w:ind w:firstLine="420"/>
        <w:rPr>
          <w:bCs/>
          <w:color w:val="000000"/>
          <w:sz w:val="24"/>
        </w:rPr>
      </w:pPr>
      <w:r w:rsidRPr="002D7548">
        <w:t xml:space="preserve"> для партнеров, имеющих терминалы сторонних банков и принимающих к оплате карты </w:t>
      </w:r>
      <w:r w:rsidRPr="002D7548">
        <w:rPr>
          <w:bCs/>
          <w:color w:val="000000"/>
          <w:sz w:val="24"/>
        </w:rPr>
        <w:t>ООО КБ «ГТ банк»</w:t>
      </w:r>
    </w:p>
    <w:p w:rsidR="00965258" w:rsidRDefault="00965258" w:rsidP="00965258">
      <w:pPr>
        <w:spacing w:after="0" w:line="191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Типы карт и процент вознаграждения 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Кэшбэк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965258" w:rsidRPr="003E4685" w:rsidRDefault="00965258" w:rsidP="00965258">
      <w:pPr>
        <w:spacing w:after="0" w:line="191" w:lineRule="atLeast"/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46"/>
        <w:gridCol w:w="1134"/>
        <w:gridCol w:w="2661"/>
        <w:gridCol w:w="2138"/>
        <w:gridCol w:w="1296"/>
        <w:gridCol w:w="1418"/>
      </w:tblGrid>
      <w:tr w:rsidR="00965258" w:rsidTr="00433182">
        <w:tc>
          <w:tcPr>
            <w:tcW w:w="846" w:type="dxa"/>
            <w:shd w:val="clear" w:color="auto" w:fill="auto"/>
          </w:tcPr>
          <w:p w:rsidR="00965258" w:rsidRDefault="00965258" w:rsidP="008D6125">
            <w:pPr>
              <w:spacing w:line="19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Типы карт</w:t>
            </w:r>
          </w:p>
        </w:tc>
        <w:tc>
          <w:tcPr>
            <w:tcW w:w="1134" w:type="dxa"/>
            <w:shd w:val="clear" w:color="auto" w:fill="auto"/>
          </w:tcPr>
          <w:p w:rsidR="00965258" w:rsidRDefault="00965258" w:rsidP="008D6125">
            <w:pPr>
              <w:spacing w:line="19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кэшбэк</w:t>
            </w:r>
            <w:proofErr w:type="spellEnd"/>
          </w:p>
        </w:tc>
        <w:tc>
          <w:tcPr>
            <w:tcW w:w="2661" w:type="dxa"/>
            <w:shd w:val="clear" w:color="auto" w:fill="auto"/>
          </w:tcPr>
          <w:p w:rsidR="00965258" w:rsidRDefault="00C26945" w:rsidP="008D6125">
            <w:pPr>
              <w:spacing w:line="19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</w:t>
            </w:r>
            <w:r w:rsidRPr="0027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операции покупки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27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который начисляется </w:t>
            </w:r>
            <w:proofErr w:type="spellStart"/>
            <w:r w:rsidRPr="002729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Кэшбэк</w:t>
            </w:r>
            <w:proofErr w:type="spellEnd"/>
          </w:p>
        </w:tc>
        <w:tc>
          <w:tcPr>
            <w:tcW w:w="2138" w:type="dxa"/>
            <w:shd w:val="clear" w:color="auto" w:fill="auto"/>
          </w:tcPr>
          <w:p w:rsidR="00965258" w:rsidRDefault="00965258" w:rsidP="008D6125">
            <w:pPr>
              <w:spacing w:line="19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Максимальный размер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Кэшбэк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Карте за месяц</w:t>
            </w:r>
          </w:p>
        </w:tc>
        <w:tc>
          <w:tcPr>
            <w:tcW w:w="1296" w:type="dxa"/>
            <w:shd w:val="clear" w:color="auto" w:fill="auto"/>
          </w:tcPr>
          <w:p w:rsidR="00965258" w:rsidRDefault="00965258" w:rsidP="008D6125">
            <w:pPr>
              <w:spacing w:line="19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начала </w:t>
            </w:r>
          </w:p>
        </w:tc>
        <w:tc>
          <w:tcPr>
            <w:tcW w:w="1418" w:type="dxa"/>
            <w:shd w:val="clear" w:color="auto" w:fill="auto"/>
          </w:tcPr>
          <w:p w:rsidR="00965258" w:rsidRDefault="00965258" w:rsidP="008D6125">
            <w:pPr>
              <w:spacing w:line="191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окончания</w:t>
            </w:r>
          </w:p>
        </w:tc>
      </w:tr>
      <w:tr w:rsidR="00C26945" w:rsidTr="00433182">
        <w:tc>
          <w:tcPr>
            <w:tcW w:w="846" w:type="dxa"/>
            <w:shd w:val="clear" w:color="auto" w:fill="auto"/>
          </w:tcPr>
          <w:p w:rsidR="00C26945" w:rsidRPr="00F8290B" w:rsidRDefault="00787385" w:rsidP="00C26945">
            <w:pPr>
              <w:autoSpaceDE w:val="0"/>
              <w:autoSpaceDN w:val="0"/>
              <w:adjustRightInd w:val="0"/>
              <w:spacing w:line="191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</w:t>
            </w:r>
          </w:p>
        </w:tc>
        <w:tc>
          <w:tcPr>
            <w:tcW w:w="1134" w:type="dxa"/>
            <w:shd w:val="clear" w:color="auto" w:fill="auto"/>
          </w:tcPr>
          <w:p w:rsidR="00C26945" w:rsidRPr="003E4685" w:rsidRDefault="008020DB" w:rsidP="00C26945">
            <w:pPr>
              <w:autoSpaceDE w:val="0"/>
              <w:autoSpaceDN w:val="0"/>
              <w:adjustRightInd w:val="0"/>
              <w:spacing w:line="191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61" w:type="dxa"/>
            <w:shd w:val="clear" w:color="auto" w:fill="auto"/>
          </w:tcPr>
          <w:p w:rsidR="00C26945" w:rsidRPr="0027298D" w:rsidRDefault="00787385" w:rsidP="00787385">
            <w:pPr>
              <w:autoSpaceDE w:val="0"/>
              <w:autoSpaceDN w:val="0"/>
              <w:adjustRightInd w:val="0"/>
              <w:spacing w:line="191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2138" w:type="dxa"/>
            <w:shd w:val="clear" w:color="auto" w:fill="auto"/>
          </w:tcPr>
          <w:p w:rsidR="00C26945" w:rsidRPr="0027298D" w:rsidRDefault="008020DB" w:rsidP="00C26945">
            <w:pPr>
              <w:autoSpaceDE w:val="0"/>
              <w:autoSpaceDN w:val="0"/>
              <w:adjustRightInd w:val="0"/>
              <w:spacing w:line="191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296" w:type="dxa"/>
            <w:shd w:val="clear" w:color="auto" w:fill="auto"/>
          </w:tcPr>
          <w:p w:rsidR="00C26945" w:rsidRPr="0027298D" w:rsidRDefault="008020DB" w:rsidP="008020DB">
            <w:pPr>
              <w:autoSpaceDE w:val="0"/>
              <w:autoSpaceDN w:val="0"/>
              <w:adjustRightInd w:val="0"/>
              <w:spacing w:line="191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873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6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418" w:type="dxa"/>
            <w:shd w:val="clear" w:color="auto" w:fill="auto"/>
          </w:tcPr>
          <w:p w:rsidR="00C26945" w:rsidRPr="0027298D" w:rsidRDefault="00C26945" w:rsidP="00C26945">
            <w:pPr>
              <w:autoSpaceDE w:val="0"/>
              <w:autoSpaceDN w:val="0"/>
              <w:adjustRightInd w:val="0"/>
              <w:spacing w:line="191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</w:tbl>
    <w:p w:rsidR="002D7548" w:rsidRPr="000000A6" w:rsidRDefault="002D7548" w:rsidP="002D7548">
      <w:pPr>
        <w:pStyle w:val="a3"/>
        <w:ind w:firstLine="420"/>
        <w:rPr>
          <w:sz w:val="14"/>
          <w:szCs w:val="14"/>
        </w:rPr>
      </w:pPr>
    </w:p>
    <w:p w:rsidR="008020DB" w:rsidRDefault="002D7548" w:rsidP="008020DB">
      <w:pPr>
        <w:ind w:firstLine="420"/>
        <w:jc w:val="both"/>
        <w:rPr>
          <w:rFonts w:ascii="Times New Roman" w:hAnsi="Times New Roman" w:cs="Times New Roman"/>
        </w:rPr>
      </w:pPr>
      <w:proofErr w:type="spellStart"/>
      <w:r w:rsidRPr="002D7548">
        <w:rPr>
          <w:rFonts w:ascii="Times New Roman" w:hAnsi="Times New Roman" w:cs="Times New Roman"/>
        </w:rPr>
        <w:t>Кэшбэк</w:t>
      </w:r>
      <w:proofErr w:type="spellEnd"/>
      <w:r w:rsidRPr="002D7548">
        <w:rPr>
          <w:rFonts w:ascii="Times New Roman" w:hAnsi="Times New Roman" w:cs="Times New Roman"/>
        </w:rPr>
        <w:t xml:space="preserve"> начисляется на операции покупки товара с использованием карт в </w:t>
      </w:r>
      <w:r w:rsidR="0050548A" w:rsidRPr="00505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Магазин</w:t>
      </w:r>
      <w:r w:rsidR="002F2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50548A" w:rsidRPr="00505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26A1" w:rsidRPr="002F2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spellStart"/>
      <w:r w:rsidR="002F26A1" w:rsidRPr="002F2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ПиVLoVe</w:t>
      </w:r>
      <w:proofErr w:type="spellEnd"/>
      <w:r w:rsidR="002F26A1" w:rsidRPr="002F2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F2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73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8020DB" w:rsidRPr="008020DB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proofErr w:type="spellStart"/>
      <w:r w:rsidR="008020DB" w:rsidRPr="008020DB">
        <w:rPr>
          <w:rFonts w:ascii="Times New Roman" w:hAnsi="Times New Roman" w:cs="Times New Roman"/>
          <w:b/>
          <w:bCs/>
          <w:sz w:val="24"/>
          <w:szCs w:val="24"/>
        </w:rPr>
        <w:t>Костогрызов</w:t>
      </w:r>
      <w:r w:rsidR="002F26A1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2F26A1">
        <w:rPr>
          <w:rFonts w:ascii="Times New Roman" w:hAnsi="Times New Roman" w:cs="Times New Roman"/>
          <w:b/>
          <w:bCs/>
          <w:sz w:val="24"/>
          <w:szCs w:val="24"/>
        </w:rPr>
        <w:t xml:space="preserve"> Дмитрия</w:t>
      </w:r>
      <w:r w:rsidR="008020DB" w:rsidRPr="008020DB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Владимирович</w:t>
      </w:r>
      <w:r w:rsidR="002F26A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020DB" w:rsidRPr="00802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0DB" w:rsidRPr="008020DB">
        <w:rPr>
          <w:rFonts w:ascii="Times New Roman" w:hAnsi="Times New Roman" w:cs="Times New Roman"/>
        </w:rPr>
        <w:t xml:space="preserve">344010, Ростовская обл., г. Ростов-на-Дону, </w:t>
      </w:r>
      <w:r w:rsidR="008020DB">
        <w:rPr>
          <w:rFonts w:ascii="Times New Roman" w:hAnsi="Times New Roman" w:cs="Times New Roman"/>
        </w:rPr>
        <w:br/>
      </w:r>
      <w:proofErr w:type="spellStart"/>
      <w:r w:rsidR="008020DB" w:rsidRPr="008020DB">
        <w:rPr>
          <w:rFonts w:ascii="Times New Roman" w:hAnsi="Times New Roman" w:cs="Times New Roman"/>
        </w:rPr>
        <w:t>пр-кт</w:t>
      </w:r>
      <w:proofErr w:type="spellEnd"/>
      <w:r w:rsidR="008020DB" w:rsidRPr="008020DB">
        <w:rPr>
          <w:rFonts w:ascii="Times New Roman" w:hAnsi="Times New Roman" w:cs="Times New Roman"/>
        </w:rPr>
        <w:t xml:space="preserve"> Соколова, д. 73</w:t>
      </w:r>
    </w:p>
    <w:p w:rsidR="008020DB" w:rsidRDefault="008020DB" w:rsidP="008020DB">
      <w:pPr>
        <w:ind w:firstLine="4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ПОНЯТИЯ:</w:t>
      </w:r>
      <w:bookmarkStart w:id="0" w:name="_GoBack"/>
      <w:bookmarkEnd w:id="0"/>
    </w:p>
    <w:p w:rsidR="002D7548" w:rsidRPr="008020DB" w:rsidRDefault="002D7548" w:rsidP="008020DB">
      <w:pPr>
        <w:ind w:firstLine="420"/>
        <w:jc w:val="both"/>
        <w:rPr>
          <w:rFonts w:ascii="Times New Roman" w:hAnsi="Times New Roman" w:cs="Times New Roman"/>
          <w:b/>
        </w:rPr>
      </w:pPr>
      <w:r w:rsidRPr="002D7548">
        <w:rPr>
          <w:rFonts w:ascii="Times New Roman" w:hAnsi="Times New Roman" w:cs="Times New Roman"/>
          <w:b/>
        </w:rPr>
        <w:t xml:space="preserve">Программа лояльности </w:t>
      </w:r>
      <w:r w:rsidRPr="002D7548">
        <w:rPr>
          <w:rFonts w:ascii="Times New Roman" w:hAnsi="Times New Roman" w:cs="Times New Roman"/>
          <w:b/>
          <w:bCs/>
          <w:color w:val="000000"/>
          <w:sz w:val="24"/>
        </w:rPr>
        <w:t>ООО КБ «ГТ банк»</w:t>
      </w:r>
      <w:r w:rsidRPr="002D7548">
        <w:rPr>
          <w:rFonts w:ascii="Times New Roman" w:hAnsi="Times New Roman" w:cs="Times New Roman"/>
          <w:b/>
        </w:rPr>
        <w:t xml:space="preserve"> (Организатор)</w:t>
      </w:r>
      <w:r w:rsidRPr="002D7548">
        <w:rPr>
          <w:rFonts w:ascii="Times New Roman" w:hAnsi="Times New Roman" w:cs="Times New Roman"/>
        </w:rPr>
        <w:t xml:space="preserve"> - комплекс маркетинговых мероприятий, направленных на содействие Участникам Программы лояльности в привлечении дополнительных клиентов в торговые точки Участника, с целью увеличение процентного дохода по кредитным картам Банка и комиссионного дохода Банка от проведения операций в торгово-сервисной сети с использованием ПОС - терминалов. Партнер программы (Участник) – юридическое лицо или индивидуальный предприниматель, подписавшее договор присоединения к Программе лояльности по форме приложения 1 к настоящим Условиям.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 </w:t>
      </w:r>
      <w:proofErr w:type="spellStart"/>
      <w:r w:rsidRPr="002D7548">
        <w:rPr>
          <w:rFonts w:ascii="Times New Roman" w:hAnsi="Times New Roman" w:cs="Times New Roman"/>
          <w:b/>
        </w:rPr>
        <w:t>Кэшбэк</w:t>
      </w:r>
      <w:proofErr w:type="spellEnd"/>
      <w:r w:rsidRPr="002D7548">
        <w:rPr>
          <w:rFonts w:ascii="Times New Roman" w:hAnsi="Times New Roman" w:cs="Times New Roman"/>
        </w:rPr>
        <w:t xml:space="preserve"> – вознаграждение за осуществление платежей в торгово-сервисном предприятии (далее - ТСП) Участника с использованием банковской карты, выражаемое в виде возврата части суммы покупки на карточный счет, в размере, установленном условиями программы </w:t>
      </w:r>
      <w:proofErr w:type="spellStart"/>
      <w:r w:rsidRPr="002D7548">
        <w:rPr>
          <w:rFonts w:ascii="Times New Roman" w:hAnsi="Times New Roman" w:cs="Times New Roman"/>
        </w:rPr>
        <w:t>кэшбэк</w:t>
      </w:r>
      <w:proofErr w:type="spellEnd"/>
      <w:r w:rsidRPr="002D7548">
        <w:rPr>
          <w:rFonts w:ascii="Times New Roman" w:hAnsi="Times New Roman" w:cs="Times New Roman"/>
        </w:rPr>
        <w:t>.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1. Программа лояльности предполагает содействие в продвижении на рынке продукции (услуг) Участника среди клиентов Организатора: предоставление своим клиентам информации об Участнике Программы, путем размещения информации на сайте банка, в социальных сетях. 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2. Программа лояльности вступает в силу со дня подписания договора между Организатором и Участником, действует до расторжения договора с Участником или окончания программы лояльности в Банке </w:t>
      </w:r>
      <w:r w:rsidRPr="002D7548">
        <w:rPr>
          <w:rFonts w:ascii="Times New Roman" w:hAnsi="Times New Roman" w:cs="Times New Roman"/>
          <w:b/>
        </w:rPr>
        <w:t>на условиях действующего договора</w:t>
      </w:r>
      <w:r w:rsidRPr="002D7548">
        <w:rPr>
          <w:rFonts w:ascii="Times New Roman" w:hAnsi="Times New Roman" w:cs="Times New Roman"/>
        </w:rPr>
        <w:t xml:space="preserve">. 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3. Банк осуществляет маркетинговую поддержку программы лояльности: размещает информацию на сайте банка, размещает информацию в социальных сетях на своей странице, уведомляет владельцев карт Банка о торговых точках Участника, в которых при совершении покупок начисляется </w:t>
      </w:r>
      <w:proofErr w:type="spellStart"/>
      <w:r w:rsidRPr="002D7548">
        <w:rPr>
          <w:rFonts w:ascii="Times New Roman" w:hAnsi="Times New Roman" w:cs="Times New Roman"/>
        </w:rPr>
        <w:t>Кэшбэк</w:t>
      </w:r>
      <w:proofErr w:type="spellEnd"/>
      <w:r w:rsidRPr="002D7548">
        <w:rPr>
          <w:rFonts w:ascii="Times New Roman" w:hAnsi="Times New Roman" w:cs="Times New Roman"/>
        </w:rPr>
        <w:t xml:space="preserve"> в размере, установленном в договоре с Участником. 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4. Банк осуществляет расчет </w:t>
      </w:r>
      <w:proofErr w:type="spellStart"/>
      <w:r w:rsidRPr="002D7548">
        <w:rPr>
          <w:rFonts w:ascii="Times New Roman" w:hAnsi="Times New Roman" w:cs="Times New Roman"/>
        </w:rPr>
        <w:t>Кэшбэк</w:t>
      </w:r>
      <w:proofErr w:type="spellEnd"/>
      <w:r w:rsidRPr="002D7548">
        <w:rPr>
          <w:rFonts w:ascii="Times New Roman" w:hAnsi="Times New Roman" w:cs="Times New Roman"/>
        </w:rPr>
        <w:t xml:space="preserve"> владельцам карт за предыдущий месяц в размере, установленном в договоре с Участником, совершенных в торговых точках Участника с использованием карт Банка, сверяет расчеты с Участником для выставления счета. 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5. Участник оплачивает счет за маркетинговые услуги в порядке, установленном Договором (Приложение 1). 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6. Организатор выставляет счет на оплату начисленного за расчетный месяц клиентам </w:t>
      </w:r>
      <w:proofErr w:type="spellStart"/>
      <w:r w:rsidRPr="002D7548">
        <w:rPr>
          <w:rFonts w:ascii="Times New Roman" w:hAnsi="Times New Roman" w:cs="Times New Roman"/>
        </w:rPr>
        <w:t>Кэшбэк</w:t>
      </w:r>
      <w:proofErr w:type="spellEnd"/>
      <w:r w:rsidRPr="002D7548">
        <w:rPr>
          <w:rFonts w:ascii="Times New Roman" w:hAnsi="Times New Roman" w:cs="Times New Roman"/>
        </w:rPr>
        <w:t xml:space="preserve"> Участнику до 5-го числа месяца, следующего за расчетным (за декабрь до 13 января). 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7. Участник оплачивает выставленный счет до 10-го числа месяца, следующего за расчетным (за декабрь до 20-го января). 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8. Организатор выплачивает </w:t>
      </w:r>
      <w:proofErr w:type="spellStart"/>
      <w:r w:rsidRPr="002D7548">
        <w:rPr>
          <w:rFonts w:ascii="Times New Roman" w:hAnsi="Times New Roman" w:cs="Times New Roman"/>
        </w:rPr>
        <w:t>Кэшбэк</w:t>
      </w:r>
      <w:proofErr w:type="spellEnd"/>
      <w:r w:rsidRPr="002D7548">
        <w:rPr>
          <w:rFonts w:ascii="Times New Roman" w:hAnsi="Times New Roman" w:cs="Times New Roman"/>
        </w:rPr>
        <w:t xml:space="preserve"> Клиентам не позднее 15 числа месяца, следующего за расчетным (за декабрь до 25 января), при условии, что от Участника поступила оплата по выставленному счету. </w:t>
      </w:r>
    </w:p>
    <w:p w:rsidR="002D7548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 xml:space="preserve">9. В исключительных случаях Организатор по письменному обращению Участника может осуществлять выплату </w:t>
      </w:r>
      <w:proofErr w:type="spellStart"/>
      <w:r w:rsidRPr="002D7548">
        <w:rPr>
          <w:rFonts w:ascii="Times New Roman" w:hAnsi="Times New Roman" w:cs="Times New Roman"/>
        </w:rPr>
        <w:t>Кэшбэк</w:t>
      </w:r>
      <w:proofErr w:type="spellEnd"/>
      <w:r w:rsidRPr="002D7548">
        <w:rPr>
          <w:rFonts w:ascii="Times New Roman" w:hAnsi="Times New Roman" w:cs="Times New Roman"/>
        </w:rPr>
        <w:t xml:space="preserve"> Клиентам до оплаты выставленного счета. </w:t>
      </w:r>
    </w:p>
    <w:p w:rsidR="00CD74EA" w:rsidRPr="002D7548" w:rsidRDefault="002D7548" w:rsidP="002D7548">
      <w:pPr>
        <w:ind w:firstLine="420"/>
        <w:rPr>
          <w:rFonts w:ascii="Times New Roman" w:hAnsi="Times New Roman" w:cs="Times New Roman"/>
        </w:rPr>
      </w:pPr>
      <w:r w:rsidRPr="002D7548">
        <w:rPr>
          <w:rFonts w:ascii="Times New Roman" w:hAnsi="Times New Roman" w:cs="Times New Roman"/>
        </w:rPr>
        <w:t>10. При отсутствии оплаты по выставленному счету от Участника, Организатор имеет право прекратить участие Участника в программе лояльности.</w:t>
      </w:r>
    </w:p>
    <w:sectPr w:rsidR="00CD74EA" w:rsidRPr="002D7548" w:rsidSect="003E468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48"/>
    <w:rsid w:val="000000A6"/>
    <w:rsid w:val="00174084"/>
    <w:rsid w:val="001F3255"/>
    <w:rsid w:val="00276325"/>
    <w:rsid w:val="00296E56"/>
    <w:rsid w:val="002D7548"/>
    <w:rsid w:val="002F26A1"/>
    <w:rsid w:val="003E4685"/>
    <w:rsid w:val="00433182"/>
    <w:rsid w:val="0050548A"/>
    <w:rsid w:val="00787385"/>
    <w:rsid w:val="008020DB"/>
    <w:rsid w:val="009123B9"/>
    <w:rsid w:val="00965258"/>
    <w:rsid w:val="00A01773"/>
    <w:rsid w:val="00C26945"/>
    <w:rsid w:val="00C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F67F"/>
  <w15:chartTrackingRefBased/>
  <w15:docId w15:val="{03CB951C-A835-45DC-8BA4-3ACE2E9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75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D7548"/>
    <w:rPr>
      <w:rFonts w:ascii="Times New Roman" w:eastAsia="Times New Roman" w:hAnsi="Times New Roman" w:cs="Times New Roman"/>
      <w:b/>
      <w:szCs w:val="24"/>
      <w:lang w:eastAsia="ru-RU"/>
    </w:rPr>
  </w:style>
  <w:style w:type="table" w:styleId="a5">
    <w:name w:val="Table Grid"/>
    <w:basedOn w:val="a1"/>
    <w:uiPriority w:val="39"/>
    <w:rsid w:val="002D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 Александр Александрович</dc:creator>
  <cp:keywords/>
  <dc:description/>
  <cp:lastModifiedBy>Дробот Наталья Викторовна</cp:lastModifiedBy>
  <cp:revision>13</cp:revision>
  <dcterms:created xsi:type="dcterms:W3CDTF">2023-10-04T07:40:00Z</dcterms:created>
  <dcterms:modified xsi:type="dcterms:W3CDTF">2023-12-25T14:32:00Z</dcterms:modified>
</cp:coreProperties>
</file>