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15" w:rsidRDefault="003C4915" w:rsidP="003C4915">
      <w:pPr>
        <w:jc w:val="center"/>
        <w:rPr>
          <w:b/>
        </w:rPr>
      </w:pPr>
      <w:r>
        <w:rPr>
          <w:b/>
        </w:rPr>
        <w:t>Памятка клиенту о п</w:t>
      </w:r>
      <w:r w:rsidRPr="003C61EF">
        <w:rPr>
          <w:b/>
        </w:rPr>
        <w:t>орядк</w:t>
      </w:r>
      <w:r>
        <w:rPr>
          <w:b/>
        </w:rPr>
        <w:t>е</w:t>
      </w:r>
      <w:r w:rsidRPr="003C61EF">
        <w:rPr>
          <w:b/>
        </w:rPr>
        <w:t xml:space="preserve"> выдачи наличной иностранной валюты физическим лицам с их счетов/вкладов в ООО КБ «ГТ банк»</w:t>
      </w:r>
      <w:r>
        <w:rPr>
          <w:b/>
        </w:rPr>
        <w:t xml:space="preserve"> в период до 09.0</w:t>
      </w:r>
      <w:r w:rsidR="005F31B4" w:rsidRPr="005F31B4">
        <w:rPr>
          <w:b/>
        </w:rPr>
        <w:t>9</w:t>
      </w:r>
      <w:r>
        <w:rPr>
          <w:b/>
        </w:rPr>
        <w:t>.202</w:t>
      </w:r>
      <w:r w:rsidR="0066503D" w:rsidRPr="0066503D">
        <w:rPr>
          <w:b/>
        </w:rPr>
        <w:t>5</w:t>
      </w:r>
      <w:r>
        <w:rPr>
          <w:b/>
        </w:rPr>
        <w:t>г.</w:t>
      </w:r>
    </w:p>
    <w:p w:rsidR="003C4915" w:rsidRPr="003C61EF" w:rsidRDefault="003C4915" w:rsidP="003C4915">
      <w:pPr>
        <w:jc w:val="center"/>
        <w:rPr>
          <w:b/>
        </w:rPr>
      </w:pPr>
    </w:p>
    <w:p w:rsidR="003C4915" w:rsidRPr="00100003" w:rsidRDefault="003C4915" w:rsidP="003C4915">
      <w:pPr>
        <w:pStyle w:val="a3"/>
        <w:numPr>
          <w:ilvl w:val="0"/>
          <w:numId w:val="1"/>
        </w:numPr>
        <w:spacing w:after="160" w:line="259" w:lineRule="auto"/>
        <w:ind w:right="283"/>
        <w:contextualSpacing/>
        <w:jc w:val="both"/>
        <w:rPr>
          <w:sz w:val="23"/>
          <w:szCs w:val="23"/>
        </w:rPr>
      </w:pPr>
      <w:r w:rsidRPr="00100003">
        <w:rPr>
          <w:sz w:val="23"/>
          <w:szCs w:val="23"/>
        </w:rPr>
        <w:t xml:space="preserve">Физическое лицо вправе без ограничений получить наличную иностранную валюту в сумме остатка на 9 марта 2022 года, но не более 10 000 (Десять тысяч) долларов США независимо от общей суммы вкладов (остатков на счетах), размещенных (открытых) в </w:t>
      </w:r>
      <w:r>
        <w:rPr>
          <w:sz w:val="23"/>
          <w:szCs w:val="23"/>
        </w:rPr>
        <w:t>банке</w:t>
      </w:r>
      <w:r w:rsidRPr="00100003">
        <w:rPr>
          <w:sz w:val="23"/>
          <w:szCs w:val="23"/>
        </w:rPr>
        <w:t xml:space="preserve"> на 9 марта 2022 года. </w:t>
      </w:r>
    </w:p>
    <w:p w:rsidR="003C4915" w:rsidRPr="00100003" w:rsidRDefault="003C4915" w:rsidP="003C4915">
      <w:pPr>
        <w:pStyle w:val="a3"/>
        <w:numPr>
          <w:ilvl w:val="0"/>
          <w:numId w:val="1"/>
        </w:numPr>
        <w:spacing w:after="160" w:line="259" w:lineRule="auto"/>
        <w:ind w:right="283"/>
        <w:contextualSpacing/>
        <w:jc w:val="both"/>
        <w:rPr>
          <w:sz w:val="23"/>
          <w:szCs w:val="23"/>
        </w:rPr>
      </w:pPr>
      <w:r w:rsidRPr="00100003">
        <w:rPr>
          <w:sz w:val="23"/>
          <w:szCs w:val="23"/>
        </w:rPr>
        <w:t>Выдача наличной иностранной валюты осуществляется физическим лицам в долларах США или евро вне зависимости</w:t>
      </w:r>
      <w:bookmarkStart w:id="0" w:name="_GoBack"/>
      <w:bookmarkEnd w:id="0"/>
      <w:r w:rsidRPr="00100003">
        <w:rPr>
          <w:sz w:val="23"/>
          <w:szCs w:val="23"/>
        </w:rPr>
        <w:t xml:space="preserve"> от вида валюты счета или вклада, открытых в иностранной валюте. Общая сумма выдаваемой в соответствии с п.1 памятки иностранной валюты в наличной форме не может превышать 10 000 (Десяти тысяч) долларов США или эквивалента указанной суммы в евро.  Конвертация иностранных валют в доллары США или евро для целей выдачи физическому лицу осуществляется банком по </w:t>
      </w:r>
      <w:r>
        <w:rPr>
          <w:sz w:val="23"/>
          <w:szCs w:val="23"/>
        </w:rPr>
        <w:t>курсу ЦБ на день совершения операции</w:t>
      </w:r>
      <w:r w:rsidRPr="00100003">
        <w:rPr>
          <w:sz w:val="23"/>
          <w:szCs w:val="23"/>
        </w:rPr>
        <w:t>.</w:t>
      </w:r>
    </w:p>
    <w:p w:rsidR="003C4915" w:rsidRPr="00100003" w:rsidRDefault="003C4915" w:rsidP="003C4915">
      <w:pPr>
        <w:pStyle w:val="a3"/>
        <w:numPr>
          <w:ilvl w:val="0"/>
          <w:numId w:val="1"/>
        </w:numPr>
        <w:spacing w:after="160" w:line="259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100003">
        <w:rPr>
          <w:sz w:val="23"/>
          <w:szCs w:val="23"/>
        </w:rPr>
        <w:t xml:space="preserve">ыдача наличной иностранной валюты производится исключительно через кассы. </w:t>
      </w:r>
    </w:p>
    <w:p w:rsidR="003C4915" w:rsidRPr="00100003" w:rsidRDefault="003C4915" w:rsidP="003C4915">
      <w:pPr>
        <w:pStyle w:val="a3"/>
        <w:numPr>
          <w:ilvl w:val="0"/>
          <w:numId w:val="1"/>
        </w:numPr>
        <w:spacing w:after="160" w:line="259" w:lineRule="auto"/>
        <w:ind w:right="283"/>
        <w:contextualSpacing/>
        <w:jc w:val="both"/>
        <w:rPr>
          <w:sz w:val="23"/>
          <w:szCs w:val="23"/>
        </w:rPr>
      </w:pPr>
      <w:r w:rsidRPr="00100003">
        <w:rPr>
          <w:sz w:val="23"/>
          <w:szCs w:val="23"/>
        </w:rPr>
        <w:t>В случае поступления иностранной валюты на вклад или счет до 9 сентября 2022 года выдаваемая физическому лицу сумма в рублях рассчитывается по курс</w:t>
      </w:r>
      <w:r>
        <w:rPr>
          <w:sz w:val="23"/>
          <w:szCs w:val="23"/>
        </w:rPr>
        <w:t>у ЦБ</w:t>
      </w:r>
      <w:r w:rsidRPr="00100003">
        <w:rPr>
          <w:sz w:val="23"/>
          <w:szCs w:val="23"/>
        </w:rPr>
        <w:t xml:space="preserve"> на день выплаты. Выплаты в рублях в наличной форме со вкладов и счетов, открытых физическим лицам в иностранной валюте, осуществляются банком без ограничений. </w:t>
      </w:r>
    </w:p>
    <w:p w:rsidR="003C4915" w:rsidRPr="00ED3C58" w:rsidRDefault="003C4915" w:rsidP="003C4915">
      <w:pPr>
        <w:pStyle w:val="a3"/>
        <w:numPr>
          <w:ilvl w:val="0"/>
          <w:numId w:val="1"/>
        </w:numPr>
        <w:spacing w:after="160" w:line="259" w:lineRule="auto"/>
        <w:ind w:right="283"/>
        <w:contextualSpacing/>
        <w:jc w:val="both"/>
        <w:rPr>
          <w:sz w:val="23"/>
          <w:szCs w:val="23"/>
        </w:rPr>
      </w:pPr>
      <w:r w:rsidRPr="00ED3C58">
        <w:rPr>
          <w:sz w:val="23"/>
          <w:szCs w:val="23"/>
        </w:rPr>
        <w:t xml:space="preserve">Выдача наличной иностранной валюты со счетов и вкладов, открытых в иностранной валюте </w:t>
      </w:r>
      <w:r>
        <w:rPr>
          <w:sz w:val="23"/>
          <w:szCs w:val="23"/>
        </w:rPr>
        <w:t>после</w:t>
      </w:r>
      <w:r w:rsidRPr="00ED3C58">
        <w:rPr>
          <w:sz w:val="23"/>
          <w:szCs w:val="23"/>
        </w:rPr>
        <w:t xml:space="preserve"> </w:t>
      </w:r>
      <w:r>
        <w:rPr>
          <w:sz w:val="23"/>
          <w:szCs w:val="23"/>
        </w:rPr>
        <w:t>8</w:t>
      </w:r>
      <w:r w:rsidRPr="00ED3C58">
        <w:rPr>
          <w:sz w:val="23"/>
          <w:szCs w:val="23"/>
        </w:rPr>
        <w:t xml:space="preserve"> марта 2022 года, не производится, за исключением выдачи наличной иностранной валюты в случае открытия новых счетов (</w:t>
      </w:r>
      <w:r>
        <w:rPr>
          <w:sz w:val="23"/>
          <w:szCs w:val="23"/>
        </w:rPr>
        <w:t>после 8</w:t>
      </w:r>
      <w:r w:rsidRPr="00ED3C58">
        <w:rPr>
          <w:sz w:val="23"/>
          <w:szCs w:val="23"/>
        </w:rPr>
        <w:t xml:space="preserve"> марта 2022 года) для целей конвертации в доллары США или евро, указанной в </w:t>
      </w:r>
      <w:r>
        <w:rPr>
          <w:sz w:val="23"/>
          <w:szCs w:val="23"/>
        </w:rPr>
        <w:t>п</w:t>
      </w:r>
      <w:r w:rsidRPr="00ED3C58">
        <w:rPr>
          <w:sz w:val="23"/>
          <w:szCs w:val="23"/>
        </w:rPr>
        <w:t xml:space="preserve">.2 </w:t>
      </w:r>
      <w:r>
        <w:rPr>
          <w:sz w:val="23"/>
          <w:szCs w:val="23"/>
        </w:rPr>
        <w:t>памятки</w:t>
      </w:r>
      <w:r w:rsidRPr="00ED3C58">
        <w:rPr>
          <w:sz w:val="23"/>
          <w:szCs w:val="23"/>
        </w:rPr>
        <w:t>.</w:t>
      </w:r>
    </w:p>
    <w:p w:rsidR="003C4915" w:rsidRPr="00AB074E" w:rsidRDefault="003C4915" w:rsidP="003C4915">
      <w:pPr>
        <w:pStyle w:val="a3"/>
        <w:numPr>
          <w:ilvl w:val="0"/>
          <w:numId w:val="1"/>
        </w:numPr>
        <w:spacing w:after="160" w:line="259" w:lineRule="auto"/>
        <w:ind w:right="283"/>
        <w:contextualSpacing/>
        <w:jc w:val="both"/>
        <w:rPr>
          <w:sz w:val="23"/>
          <w:szCs w:val="23"/>
          <w:u w:val="single"/>
        </w:rPr>
      </w:pPr>
      <w:r w:rsidRPr="00AB074E">
        <w:rPr>
          <w:sz w:val="23"/>
          <w:szCs w:val="23"/>
          <w:u w:val="single"/>
        </w:rPr>
        <w:t>Выплаты в рублях</w:t>
      </w:r>
      <w:r w:rsidRPr="00AB074E">
        <w:rPr>
          <w:sz w:val="23"/>
          <w:szCs w:val="23"/>
        </w:rPr>
        <w:t xml:space="preserve"> в наличной форме </w:t>
      </w:r>
      <w:r w:rsidRPr="00AB074E">
        <w:rPr>
          <w:sz w:val="23"/>
          <w:szCs w:val="23"/>
          <w:u w:val="single"/>
        </w:rPr>
        <w:t xml:space="preserve">со вкладов и счетов, </w:t>
      </w:r>
      <w:r w:rsidRPr="00AB074E">
        <w:rPr>
          <w:sz w:val="23"/>
          <w:szCs w:val="23"/>
        </w:rPr>
        <w:t xml:space="preserve">открытых физическим лицам в иностранной валюте, </w:t>
      </w:r>
      <w:r w:rsidRPr="00AB074E">
        <w:rPr>
          <w:sz w:val="23"/>
          <w:szCs w:val="23"/>
          <w:u w:val="single"/>
        </w:rPr>
        <w:t>осуществляются банком без ограничений</w:t>
      </w:r>
      <w:r>
        <w:rPr>
          <w:sz w:val="23"/>
          <w:szCs w:val="23"/>
          <w:u w:val="single"/>
        </w:rPr>
        <w:t>.</w:t>
      </w:r>
      <w:r w:rsidRPr="00AB074E">
        <w:rPr>
          <w:sz w:val="23"/>
          <w:szCs w:val="23"/>
        </w:rPr>
        <w:t xml:space="preserve"> </w:t>
      </w:r>
      <w:r w:rsidRPr="00AB074E">
        <w:rPr>
          <w:sz w:val="23"/>
          <w:szCs w:val="23"/>
          <w:u w:val="single"/>
        </w:rPr>
        <w:t>В случае поступления иностранной валюты на такой вклад</w:t>
      </w:r>
      <w:r w:rsidRPr="00AB074E">
        <w:rPr>
          <w:sz w:val="23"/>
          <w:szCs w:val="23"/>
        </w:rPr>
        <w:t xml:space="preserve"> или счет </w:t>
      </w:r>
      <w:r w:rsidRPr="00AB074E">
        <w:rPr>
          <w:sz w:val="23"/>
          <w:szCs w:val="23"/>
          <w:u w:val="single"/>
        </w:rPr>
        <w:t>до 9 сентября 2022</w:t>
      </w:r>
      <w:r w:rsidRPr="00AB074E">
        <w:rPr>
          <w:sz w:val="23"/>
          <w:szCs w:val="23"/>
        </w:rPr>
        <w:t xml:space="preserve"> года, выдаваемая физическому лицу </w:t>
      </w:r>
      <w:r w:rsidRPr="00AB074E">
        <w:rPr>
          <w:sz w:val="23"/>
          <w:szCs w:val="23"/>
          <w:u w:val="single"/>
        </w:rPr>
        <w:t>сумма рассчитывается по курсам ЦБ</w:t>
      </w:r>
      <w:r w:rsidRPr="00AB074E">
        <w:rPr>
          <w:sz w:val="23"/>
          <w:szCs w:val="23"/>
        </w:rPr>
        <w:t xml:space="preserve"> на день выплаты.</w:t>
      </w:r>
      <w:r>
        <w:rPr>
          <w:sz w:val="23"/>
          <w:szCs w:val="23"/>
        </w:rPr>
        <w:t xml:space="preserve"> </w:t>
      </w:r>
      <w:r w:rsidRPr="00AB074E">
        <w:rPr>
          <w:sz w:val="23"/>
          <w:szCs w:val="23"/>
          <w:u w:val="single"/>
        </w:rPr>
        <w:t>Выплата</w:t>
      </w:r>
      <w:r w:rsidRPr="00AB074E">
        <w:rPr>
          <w:sz w:val="23"/>
          <w:szCs w:val="23"/>
        </w:rPr>
        <w:t xml:space="preserve"> денежных средств, </w:t>
      </w:r>
      <w:r w:rsidRPr="00AB074E">
        <w:rPr>
          <w:sz w:val="23"/>
          <w:szCs w:val="23"/>
          <w:u w:val="single"/>
        </w:rPr>
        <w:t>поступивших после</w:t>
      </w:r>
      <w:r w:rsidRPr="00AB074E">
        <w:rPr>
          <w:sz w:val="23"/>
          <w:szCs w:val="23"/>
        </w:rPr>
        <w:t xml:space="preserve"> 8</w:t>
      </w:r>
      <w:r w:rsidRPr="00AB074E">
        <w:rPr>
          <w:sz w:val="23"/>
          <w:szCs w:val="23"/>
          <w:u w:val="single"/>
        </w:rPr>
        <w:t xml:space="preserve"> сентября 2022</w:t>
      </w:r>
      <w:r w:rsidRPr="00AB074E">
        <w:rPr>
          <w:sz w:val="23"/>
          <w:szCs w:val="23"/>
        </w:rPr>
        <w:t xml:space="preserve"> года на счета и во вклады, </w:t>
      </w:r>
      <w:r w:rsidRPr="00AB074E">
        <w:rPr>
          <w:sz w:val="23"/>
          <w:szCs w:val="23"/>
          <w:u w:val="single"/>
        </w:rPr>
        <w:t xml:space="preserve">осуществляются банком без ограничений по определяемому им курсу. </w:t>
      </w:r>
    </w:p>
    <w:p w:rsidR="006B03E4" w:rsidRDefault="006B03E4"/>
    <w:sectPr w:rsidR="006B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805"/>
    <w:multiLevelType w:val="hybridMultilevel"/>
    <w:tmpl w:val="72EA1430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15"/>
    <w:rsid w:val="003C4915"/>
    <w:rsid w:val="005F31B4"/>
    <w:rsid w:val="0066503D"/>
    <w:rsid w:val="006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7E0BC-C78A-46D0-A329-DC98A398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Ирина Владимировна</dc:creator>
  <cp:keywords/>
  <dc:description/>
  <cp:lastModifiedBy>Скрипаль Ирина Николаевна</cp:lastModifiedBy>
  <cp:revision>3</cp:revision>
  <dcterms:created xsi:type="dcterms:W3CDTF">2023-10-18T08:12:00Z</dcterms:created>
  <dcterms:modified xsi:type="dcterms:W3CDTF">2025-03-11T06:16:00Z</dcterms:modified>
</cp:coreProperties>
</file>