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366" w:rsidRPr="007B77E3" w:rsidRDefault="00887366" w:rsidP="00EC35A9">
      <w:pPr>
        <w:ind w:left="-1134"/>
        <w:rPr>
          <w:rFonts w:ascii="Times New Roman" w:hAnsi="Times New Roman"/>
          <w:noProof/>
          <w:sz w:val="24"/>
          <w:szCs w:val="24"/>
          <w:lang w:eastAsia="ru-RU"/>
        </w:rPr>
      </w:pPr>
    </w:p>
    <w:p w:rsidR="006A04F1" w:rsidRPr="007B77E3" w:rsidRDefault="007F25A8" w:rsidP="00EC35A9">
      <w:pPr>
        <w:ind w:left="-1134"/>
        <w:rPr>
          <w:rFonts w:ascii="Times New Roman" w:hAnsi="Times New Roman"/>
          <w:sz w:val="24"/>
          <w:szCs w:val="24"/>
        </w:rPr>
      </w:pPr>
      <w:r w:rsidRPr="00F11097">
        <w:rPr>
          <w:noProof/>
          <w:lang w:eastAsia="ru-RU"/>
        </w:rPr>
        <w:drawing>
          <wp:inline distT="0" distB="0" distL="0" distR="0">
            <wp:extent cx="6591300" cy="718185"/>
            <wp:effectExtent l="0" t="0" r="0" b="5715"/>
            <wp:docPr id="1" name="Рисунок 2" descr="21313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13131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E20" w:rsidRDefault="00B24E20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B24E20" w:rsidRDefault="00876D64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BE483F">
        <w:rPr>
          <w:rFonts w:ascii="Times New Roman" w:hAnsi="Times New Roman"/>
          <w:b/>
          <w:sz w:val="23"/>
          <w:szCs w:val="23"/>
        </w:rPr>
        <w:t>Паспорт продукта Срочн</w:t>
      </w:r>
      <w:r w:rsidR="006C5CDE" w:rsidRPr="00BE483F">
        <w:rPr>
          <w:rFonts w:ascii="Times New Roman" w:hAnsi="Times New Roman"/>
          <w:b/>
          <w:sz w:val="23"/>
          <w:szCs w:val="23"/>
        </w:rPr>
        <w:t>ый</w:t>
      </w:r>
      <w:r w:rsidRPr="00BE483F">
        <w:rPr>
          <w:rFonts w:ascii="Times New Roman" w:hAnsi="Times New Roman"/>
          <w:b/>
          <w:sz w:val="23"/>
          <w:szCs w:val="23"/>
        </w:rPr>
        <w:t xml:space="preserve"> вклад «</w:t>
      </w:r>
      <w:r w:rsidR="000A3A9F" w:rsidRPr="000A3A9F">
        <w:rPr>
          <w:rFonts w:ascii="Times New Roman" w:hAnsi="Times New Roman"/>
          <w:b/>
          <w:sz w:val="23"/>
          <w:szCs w:val="23"/>
        </w:rPr>
        <w:t>Юбилейный</w:t>
      </w:r>
      <w:r w:rsidRPr="00BE483F">
        <w:rPr>
          <w:rFonts w:ascii="Times New Roman" w:hAnsi="Times New Roman"/>
          <w:b/>
          <w:sz w:val="23"/>
          <w:szCs w:val="23"/>
        </w:rPr>
        <w:t>»</w:t>
      </w:r>
    </w:p>
    <w:p w:rsidR="00876D64" w:rsidRPr="00BE483F" w:rsidRDefault="00876D64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BE483F">
        <w:rPr>
          <w:rFonts w:ascii="Times New Roman" w:hAnsi="Times New Roman"/>
          <w:b/>
          <w:sz w:val="23"/>
          <w:szCs w:val="23"/>
        </w:rPr>
        <w:t xml:space="preserve">  </w:t>
      </w:r>
    </w:p>
    <w:p w:rsidR="008176A0" w:rsidRDefault="00B24E20" w:rsidP="008176A0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/>
          <w:sz w:val="23"/>
          <w:szCs w:val="23"/>
        </w:rPr>
      </w:pPr>
      <w:r w:rsidRPr="007F0912">
        <w:rPr>
          <w:rFonts w:ascii="Times New Roman" w:hAnsi="Times New Roman"/>
          <w:sz w:val="23"/>
          <w:szCs w:val="23"/>
        </w:rPr>
        <w:t>В документе представлено краткое изложение ключевой информации, которая относится к стандар</w:t>
      </w:r>
      <w:r w:rsidR="008176A0">
        <w:rPr>
          <w:rFonts w:ascii="Times New Roman" w:hAnsi="Times New Roman"/>
          <w:sz w:val="23"/>
          <w:szCs w:val="23"/>
        </w:rPr>
        <w:t>тным условиям данного продукта.</w:t>
      </w:r>
      <w:r w:rsidR="00042A2A">
        <w:rPr>
          <w:rFonts w:ascii="Times New Roman" w:hAnsi="Times New Roman"/>
          <w:sz w:val="23"/>
          <w:szCs w:val="23"/>
        </w:rPr>
        <w:t xml:space="preserve"> </w:t>
      </w:r>
      <w:r w:rsidRPr="007F0912">
        <w:rPr>
          <w:rFonts w:ascii="Times New Roman" w:hAnsi="Times New Roman"/>
          <w:sz w:val="23"/>
          <w:szCs w:val="23"/>
        </w:rPr>
        <w:t>Информация, указанная в документе, не является рекламой и носит исключительно справочный характер.</w:t>
      </w:r>
      <w:r w:rsidR="00042A2A">
        <w:rPr>
          <w:rFonts w:ascii="Times New Roman" w:hAnsi="Times New Roman"/>
          <w:sz w:val="23"/>
          <w:szCs w:val="23"/>
        </w:rPr>
        <w:t xml:space="preserve"> </w:t>
      </w:r>
      <w:r w:rsidRPr="007F0912">
        <w:rPr>
          <w:rFonts w:ascii="Times New Roman" w:hAnsi="Times New Roman"/>
          <w:sz w:val="23"/>
          <w:szCs w:val="23"/>
        </w:rPr>
        <w:t>Не является договором, частью договора, офертой и не порождает взаимные права и обязанности у сторон.</w:t>
      </w:r>
    </w:p>
    <w:p w:rsidR="00B24E20" w:rsidRPr="007F0912" w:rsidRDefault="00B24E20" w:rsidP="008176A0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/>
          <w:sz w:val="23"/>
          <w:szCs w:val="23"/>
        </w:rPr>
      </w:pPr>
      <w:r w:rsidRPr="007F0912">
        <w:rPr>
          <w:rFonts w:ascii="Times New Roman" w:hAnsi="Times New Roman"/>
          <w:sz w:val="23"/>
          <w:szCs w:val="23"/>
        </w:rPr>
        <w:t xml:space="preserve">Перед заключением договора необходимо внимательно ознакомиться с условиями договора, которые отражены в следующих документах: </w:t>
      </w:r>
    </w:p>
    <w:p w:rsidR="00E54E17" w:rsidRDefault="008176A0" w:rsidP="002561F7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- </w:t>
      </w:r>
      <w:r w:rsidR="00B23664">
        <w:rPr>
          <w:rFonts w:ascii="Times New Roman" w:hAnsi="Times New Roman"/>
          <w:sz w:val="23"/>
          <w:szCs w:val="23"/>
        </w:rPr>
        <w:t>Общие у</w:t>
      </w:r>
      <w:r w:rsidR="00B24E20" w:rsidRPr="007F0912">
        <w:rPr>
          <w:rFonts w:ascii="Times New Roman" w:hAnsi="Times New Roman"/>
          <w:sz w:val="23"/>
          <w:szCs w:val="23"/>
        </w:rPr>
        <w:t xml:space="preserve">словия размещения вкладов в ООО КБ «ГТ банк» </w:t>
      </w:r>
      <w:hyperlink r:id="rId9" w:history="1">
        <w:r w:rsidR="00017BB1" w:rsidRPr="00BD05D2">
          <w:rPr>
            <w:rStyle w:val="af1"/>
          </w:rPr>
          <w:t>https://gaztransbank.ru/upload/iblock/2a3/0sohva0mkstk0wctdogvwv3jrc1k9r21.pdf</w:t>
        </w:r>
      </w:hyperlink>
      <w:r w:rsidR="00017BB1" w:rsidRPr="00017BB1">
        <w:t xml:space="preserve"> </w:t>
      </w:r>
      <w:r>
        <w:rPr>
          <w:rFonts w:ascii="Times New Roman" w:hAnsi="Times New Roman"/>
          <w:sz w:val="23"/>
          <w:szCs w:val="23"/>
        </w:rPr>
        <w:t>;</w:t>
      </w:r>
      <w:r>
        <w:rPr>
          <w:rStyle w:val="af1"/>
          <w:rFonts w:ascii="Times New Roman" w:hAnsi="Times New Roman"/>
          <w:sz w:val="24"/>
          <w:szCs w:val="24"/>
        </w:rPr>
        <w:t xml:space="preserve">  </w:t>
      </w:r>
    </w:p>
    <w:p w:rsidR="00B24E20" w:rsidRPr="007F0912" w:rsidRDefault="00B24E20" w:rsidP="00DD3B7E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sz w:val="23"/>
          <w:szCs w:val="23"/>
        </w:rPr>
      </w:pPr>
      <w:r w:rsidRPr="007F0912">
        <w:rPr>
          <w:rFonts w:ascii="Times New Roman" w:hAnsi="Times New Roman"/>
          <w:sz w:val="23"/>
          <w:szCs w:val="23"/>
        </w:rPr>
        <w:t xml:space="preserve">- </w:t>
      </w:r>
      <w:r w:rsidR="008176A0">
        <w:rPr>
          <w:rFonts w:ascii="Times New Roman" w:hAnsi="Times New Roman"/>
          <w:sz w:val="23"/>
          <w:szCs w:val="23"/>
        </w:rPr>
        <w:t>Т</w:t>
      </w:r>
      <w:r w:rsidR="002D3BB7">
        <w:rPr>
          <w:rFonts w:ascii="Times New Roman" w:hAnsi="Times New Roman"/>
          <w:sz w:val="23"/>
          <w:szCs w:val="23"/>
        </w:rPr>
        <w:t>иповая форма Д</w:t>
      </w:r>
      <w:r w:rsidRPr="007F0912">
        <w:rPr>
          <w:rFonts w:ascii="Times New Roman" w:hAnsi="Times New Roman"/>
          <w:sz w:val="23"/>
          <w:szCs w:val="23"/>
        </w:rPr>
        <w:t xml:space="preserve">оговора </w:t>
      </w:r>
      <w:r w:rsidR="00B23664">
        <w:rPr>
          <w:rFonts w:ascii="Times New Roman" w:hAnsi="Times New Roman"/>
          <w:sz w:val="23"/>
          <w:szCs w:val="23"/>
        </w:rPr>
        <w:t xml:space="preserve">банковского </w:t>
      </w:r>
      <w:r w:rsidRPr="007F0912">
        <w:rPr>
          <w:rFonts w:ascii="Times New Roman" w:hAnsi="Times New Roman"/>
          <w:sz w:val="23"/>
          <w:szCs w:val="23"/>
        </w:rPr>
        <w:t>вклада</w:t>
      </w:r>
      <w:r w:rsidR="00E54E17" w:rsidRPr="00E54E17">
        <w:rPr>
          <w:rFonts w:ascii="Times New Roman" w:hAnsi="Times New Roman"/>
          <w:sz w:val="23"/>
          <w:szCs w:val="23"/>
        </w:rPr>
        <w:t xml:space="preserve"> </w:t>
      </w:r>
      <w:hyperlink r:id="rId10" w:history="1">
        <w:r w:rsidR="002561F7" w:rsidRPr="00B467DF">
          <w:rPr>
            <w:rStyle w:val="af1"/>
          </w:rPr>
          <w:t>https://gaztransbank.ru/upload/iblock/972/liv3jtn6o93frqq71tbl2xh62f25hep4.pdf</w:t>
        </w:r>
      </w:hyperlink>
      <w:r w:rsidR="002561F7" w:rsidRPr="002561F7">
        <w:t xml:space="preserve"> </w:t>
      </w:r>
      <w:r w:rsidR="008176A0">
        <w:rPr>
          <w:rFonts w:ascii="Times New Roman" w:hAnsi="Times New Roman"/>
          <w:sz w:val="23"/>
          <w:szCs w:val="23"/>
        </w:rPr>
        <w:t>;</w:t>
      </w:r>
    </w:p>
    <w:p w:rsidR="006920B1" w:rsidRDefault="00B24E20" w:rsidP="006920B1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sz w:val="23"/>
          <w:szCs w:val="23"/>
        </w:rPr>
      </w:pPr>
      <w:r w:rsidRPr="007F0912">
        <w:rPr>
          <w:rFonts w:ascii="Times New Roman" w:hAnsi="Times New Roman"/>
          <w:sz w:val="23"/>
          <w:szCs w:val="23"/>
        </w:rPr>
        <w:t xml:space="preserve">- </w:t>
      </w:r>
      <w:r w:rsidR="008176A0">
        <w:rPr>
          <w:rFonts w:ascii="Times New Roman" w:hAnsi="Times New Roman"/>
          <w:sz w:val="23"/>
          <w:szCs w:val="23"/>
        </w:rPr>
        <w:t>У</w:t>
      </w:r>
      <w:r w:rsidRPr="007F0912">
        <w:rPr>
          <w:rFonts w:ascii="Times New Roman" w:hAnsi="Times New Roman"/>
          <w:sz w:val="23"/>
          <w:szCs w:val="23"/>
        </w:rPr>
        <w:t>словия привлечения срочного вклада «</w:t>
      </w:r>
      <w:r w:rsidR="000A3A9F">
        <w:rPr>
          <w:rFonts w:ascii="Times New Roman" w:hAnsi="Times New Roman"/>
          <w:sz w:val="23"/>
          <w:szCs w:val="23"/>
        </w:rPr>
        <w:t>Юбилейный</w:t>
      </w:r>
      <w:r w:rsidRPr="007F0912">
        <w:rPr>
          <w:rFonts w:ascii="Times New Roman" w:hAnsi="Times New Roman"/>
          <w:sz w:val="23"/>
          <w:szCs w:val="23"/>
        </w:rPr>
        <w:t>»</w:t>
      </w:r>
    </w:p>
    <w:p w:rsidR="006920B1" w:rsidRPr="001F0C8D" w:rsidRDefault="00274907" w:rsidP="000F7473">
      <w:pPr>
        <w:autoSpaceDE w:val="0"/>
        <w:autoSpaceDN w:val="0"/>
        <w:adjustRightInd w:val="0"/>
        <w:spacing w:after="0" w:line="240" w:lineRule="auto"/>
        <w:jc w:val="both"/>
      </w:pPr>
      <w:hyperlink r:id="rId11" w:history="1">
        <w:r w:rsidR="001F0C8D" w:rsidRPr="003203AF">
          <w:rPr>
            <w:rStyle w:val="af1"/>
          </w:rPr>
          <w:t>https://gaztransbank.ru/chastnym-litsam/vklady/yubileynyy/</w:t>
        </w:r>
      </w:hyperlink>
      <w:r w:rsidR="001F0C8D" w:rsidRPr="001F0C8D">
        <w:t xml:space="preserve"> </w:t>
      </w:r>
    </w:p>
    <w:p w:rsidR="001F0C8D" w:rsidRPr="001F0C8D" w:rsidRDefault="001F0C8D" w:rsidP="000F7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245"/>
      </w:tblGrid>
      <w:tr w:rsidR="000C0944" w:rsidRPr="00F6026F" w:rsidTr="002D6BC0">
        <w:trPr>
          <w:trHeight w:val="205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0C0944" w:rsidRPr="00F6026F" w:rsidRDefault="00834113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ab/>
            </w:r>
            <w:r w:rsidR="000C0944" w:rsidRPr="00F6026F">
              <w:rPr>
                <w:rFonts w:ascii="Times New Roman" w:hAnsi="Times New Roman"/>
                <w:sz w:val="23"/>
                <w:szCs w:val="23"/>
              </w:rPr>
              <w:t>ОСНОВНЫЕ УСЛОВИЯ</w:t>
            </w:r>
          </w:p>
        </w:tc>
      </w:tr>
      <w:tr w:rsidR="00887366" w:rsidRPr="00F6026F" w:rsidTr="002D6BC0">
        <w:trPr>
          <w:trHeight w:val="470"/>
        </w:trPr>
        <w:tc>
          <w:tcPr>
            <w:tcW w:w="4962" w:type="dxa"/>
            <w:shd w:val="clear" w:color="auto" w:fill="DBDBDB"/>
            <w:vAlign w:val="center"/>
          </w:tcPr>
          <w:p w:rsidR="00887366" w:rsidRPr="008176A0" w:rsidRDefault="00B24E20" w:rsidP="008176A0">
            <w:pPr>
              <w:spacing w:before="240"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Минимальная с</w:t>
            </w:r>
            <w:r w:rsidR="00254E28" w:rsidRPr="008176A0">
              <w:rPr>
                <w:rFonts w:ascii="Times New Roman" w:hAnsi="Times New Roman"/>
                <w:sz w:val="24"/>
                <w:szCs w:val="24"/>
              </w:rPr>
              <w:t>умма вклада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E6E7F" w:rsidRPr="008176A0" w:rsidRDefault="00876D64" w:rsidP="008176A0">
            <w:pPr>
              <w:pStyle w:val="ab"/>
              <w:tabs>
                <w:tab w:val="left" w:pos="0"/>
                <w:tab w:val="left" w:pos="928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176A0">
              <w:rPr>
                <w:sz w:val="24"/>
                <w:szCs w:val="24"/>
              </w:rPr>
              <w:t>10</w:t>
            </w:r>
            <w:r w:rsidR="008176A0" w:rsidRPr="008176A0">
              <w:rPr>
                <w:sz w:val="24"/>
                <w:szCs w:val="24"/>
              </w:rPr>
              <w:t> </w:t>
            </w:r>
            <w:r w:rsidRPr="008176A0">
              <w:rPr>
                <w:sz w:val="24"/>
                <w:szCs w:val="24"/>
              </w:rPr>
              <w:t>000</w:t>
            </w:r>
            <w:r w:rsidR="008176A0" w:rsidRPr="008176A0">
              <w:rPr>
                <w:sz w:val="24"/>
                <w:szCs w:val="24"/>
              </w:rPr>
              <w:t>,</w:t>
            </w:r>
            <w:r w:rsidRPr="008176A0">
              <w:rPr>
                <w:sz w:val="24"/>
                <w:szCs w:val="24"/>
              </w:rPr>
              <w:t>00</w:t>
            </w:r>
            <w:r w:rsidR="00807DEF" w:rsidRPr="008176A0">
              <w:rPr>
                <w:sz w:val="24"/>
                <w:szCs w:val="24"/>
              </w:rPr>
              <w:t xml:space="preserve"> рублей</w:t>
            </w:r>
          </w:p>
        </w:tc>
      </w:tr>
      <w:tr w:rsidR="00254E28" w:rsidRPr="00F6026F" w:rsidTr="002D6BC0">
        <w:trPr>
          <w:trHeight w:val="466"/>
        </w:trPr>
        <w:tc>
          <w:tcPr>
            <w:tcW w:w="4962" w:type="dxa"/>
            <w:shd w:val="clear" w:color="auto" w:fill="DBDBDB"/>
            <w:vAlign w:val="center"/>
          </w:tcPr>
          <w:p w:rsidR="00254E28" w:rsidRPr="008176A0" w:rsidRDefault="00254E28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Валюта вклада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54E28" w:rsidRPr="008176A0" w:rsidRDefault="00BC6D90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 xml:space="preserve">Рубль </w:t>
            </w:r>
            <w:r w:rsidR="00807DEF" w:rsidRPr="008176A0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</w:tc>
      </w:tr>
      <w:tr w:rsidR="00254E28" w:rsidRPr="00F6026F" w:rsidTr="002D6BC0">
        <w:trPr>
          <w:trHeight w:val="420"/>
        </w:trPr>
        <w:tc>
          <w:tcPr>
            <w:tcW w:w="4962" w:type="dxa"/>
            <w:shd w:val="clear" w:color="auto" w:fill="DBDBDB"/>
            <w:vAlign w:val="center"/>
          </w:tcPr>
          <w:p w:rsidR="00254E28" w:rsidRPr="008176A0" w:rsidRDefault="00254E28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Срок вклада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54E28" w:rsidRPr="008176A0" w:rsidRDefault="00876D64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200 дней</w:t>
            </w:r>
          </w:p>
        </w:tc>
      </w:tr>
      <w:tr w:rsidR="00254E28" w:rsidRPr="00F6026F" w:rsidTr="002D6BC0">
        <w:trPr>
          <w:trHeight w:val="210"/>
        </w:trPr>
        <w:tc>
          <w:tcPr>
            <w:tcW w:w="4962" w:type="dxa"/>
            <w:shd w:val="clear" w:color="auto" w:fill="DBDBDB"/>
            <w:vAlign w:val="center"/>
          </w:tcPr>
          <w:p w:rsidR="00254E28" w:rsidRPr="008176A0" w:rsidRDefault="00254E28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Возможность дистанционного обслуживания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54E28" w:rsidRPr="008176A0" w:rsidRDefault="006C0E62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97D">
              <w:rPr>
                <w:rFonts w:ascii="Times New Roman" w:hAnsi="Times New Roman"/>
                <w:sz w:val="24"/>
                <w:szCs w:val="24"/>
              </w:rPr>
              <w:t>возможно</w:t>
            </w:r>
          </w:p>
        </w:tc>
      </w:tr>
      <w:tr w:rsidR="00876D64" w:rsidRPr="00F6026F" w:rsidTr="002D6BC0">
        <w:trPr>
          <w:trHeight w:val="210"/>
        </w:trPr>
        <w:tc>
          <w:tcPr>
            <w:tcW w:w="4962" w:type="dxa"/>
            <w:shd w:val="clear" w:color="auto" w:fill="DBDBDB"/>
            <w:vAlign w:val="center"/>
          </w:tcPr>
          <w:p w:rsidR="00876D64" w:rsidRPr="008176A0" w:rsidRDefault="00876D64" w:rsidP="008176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Необходимость заключения иных договоров.</w:t>
            </w:r>
          </w:p>
        </w:tc>
        <w:tc>
          <w:tcPr>
            <w:tcW w:w="5245" w:type="dxa"/>
            <w:shd w:val="clear" w:color="auto" w:fill="auto"/>
          </w:tcPr>
          <w:p w:rsidR="00876D64" w:rsidRPr="008176A0" w:rsidRDefault="000A3A9F" w:rsidP="002D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83F">
              <w:rPr>
                <w:rFonts w:ascii="Times New Roman" w:hAnsi="Times New Roman"/>
                <w:sz w:val="23"/>
                <w:szCs w:val="23"/>
              </w:rPr>
              <w:t>Договор текущего счета, если текущий счет отсутствует</w:t>
            </w:r>
            <w:r>
              <w:rPr>
                <w:rFonts w:ascii="Times New Roman" w:hAnsi="Times New Roman"/>
                <w:sz w:val="23"/>
                <w:szCs w:val="23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Подтв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ерждение о присоединении к Договору банковского счета для расчетов по операциям с использованием банковской карты, заключаемому в рамках Договора комплексного обслуживания физических лиц – держателей расчетных (дебетовых) карт.</w:t>
            </w:r>
          </w:p>
        </w:tc>
      </w:tr>
      <w:tr w:rsidR="00BC6D90" w:rsidRPr="00F6026F" w:rsidTr="002D6BC0">
        <w:trPr>
          <w:trHeight w:val="296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BC6D90" w:rsidRPr="00F6026F" w:rsidRDefault="00BC6D90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ПРОЦЕНТЫ ПО ВКЛАДУ</w:t>
            </w:r>
          </w:p>
        </w:tc>
      </w:tr>
      <w:tr w:rsidR="00BC6D90" w:rsidRPr="00F6026F" w:rsidTr="002D6BC0">
        <w:trPr>
          <w:trHeight w:val="1692"/>
        </w:trPr>
        <w:tc>
          <w:tcPr>
            <w:tcW w:w="4962" w:type="dxa"/>
            <w:shd w:val="clear" w:color="auto" w:fill="D0CECE"/>
            <w:vAlign w:val="center"/>
          </w:tcPr>
          <w:p w:rsidR="00BC6D90" w:rsidRPr="00F6026F" w:rsidRDefault="00BC6D90" w:rsidP="00F6026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Минимальная гарантированная процентная ставка (рассчитывается исходя из минимальной суммы процентов, которые будут выплачены вкладчику за год на минимально возможную сумму для размещения по продукту без учета дополнительных условий)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BC6D90" w:rsidRPr="003B686B" w:rsidRDefault="00827E4A" w:rsidP="00827E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13</w:t>
            </w:r>
            <w:r w:rsidR="005D55B4" w:rsidRPr="00864EB2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="007C446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00</w:t>
            </w:r>
          </w:p>
        </w:tc>
      </w:tr>
      <w:tr w:rsidR="00BC6D90" w:rsidRPr="00F6026F" w:rsidTr="002D6BC0">
        <w:trPr>
          <w:trHeight w:val="735"/>
        </w:trPr>
        <w:tc>
          <w:tcPr>
            <w:tcW w:w="4962" w:type="dxa"/>
            <w:shd w:val="clear" w:color="auto" w:fill="D0CECE"/>
            <w:vAlign w:val="center"/>
          </w:tcPr>
          <w:p w:rsidR="00BC6D90" w:rsidRPr="008176A0" w:rsidRDefault="00BC6D90" w:rsidP="00F60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Максимально возможная процентная ставка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BC6D90" w:rsidRPr="00D706A4" w:rsidRDefault="00827E4A" w:rsidP="00827E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13</w:t>
            </w:r>
            <w:r w:rsidR="005D55B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="007C446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BC6D90" w:rsidRPr="00F6026F" w:rsidTr="002D6BC0">
        <w:trPr>
          <w:trHeight w:val="405"/>
        </w:trPr>
        <w:tc>
          <w:tcPr>
            <w:tcW w:w="4962" w:type="dxa"/>
            <w:shd w:val="clear" w:color="auto" w:fill="D0CECE"/>
            <w:vAlign w:val="center"/>
          </w:tcPr>
          <w:p w:rsidR="00BC6D90" w:rsidRPr="008176A0" w:rsidRDefault="00BC6D90" w:rsidP="00F60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Дополнительные условия, влияющие на процентную ставку (если применимо)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BC6D90" w:rsidRPr="008176A0" w:rsidRDefault="00E0617A" w:rsidP="00F60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При досрочном расторжении вклада проценты выплачиваются по ставке до востребования.</w:t>
            </w:r>
          </w:p>
        </w:tc>
      </w:tr>
      <w:tr w:rsidR="00BC6D90" w:rsidRPr="00F6026F" w:rsidTr="002D6BC0">
        <w:trPr>
          <w:trHeight w:val="150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BC6D90" w:rsidRPr="008176A0" w:rsidRDefault="00BC6D90" w:rsidP="00F60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Порядок начисления и получения процентов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6D90" w:rsidRPr="008176A0" w:rsidRDefault="003B1009" w:rsidP="005467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Е</w:t>
            </w:r>
            <w:r w:rsidRPr="00B86D32">
              <w:rPr>
                <w:rFonts w:ascii="Times New Roman" w:hAnsi="Times New Roman"/>
                <w:sz w:val="23"/>
                <w:szCs w:val="23"/>
              </w:rPr>
              <w:t xml:space="preserve">жемесячно на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текущий </w:t>
            </w:r>
            <w:r w:rsidRPr="00B86D32">
              <w:rPr>
                <w:rFonts w:ascii="Times New Roman" w:hAnsi="Times New Roman"/>
                <w:sz w:val="23"/>
                <w:szCs w:val="23"/>
              </w:rPr>
              <w:t>счет</w:t>
            </w:r>
            <w:r>
              <w:rPr>
                <w:rFonts w:ascii="Times New Roman" w:hAnsi="Times New Roman"/>
                <w:sz w:val="23"/>
                <w:szCs w:val="23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счет </w:t>
            </w:r>
            <w:r w:rsidR="005467CD">
              <w:rPr>
                <w:rFonts w:ascii="Times New Roman" w:hAnsi="Times New Roman"/>
                <w:sz w:val="24"/>
                <w:szCs w:val="24"/>
              </w:rPr>
              <w:t xml:space="preserve">Карты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Вкладчика, </w:t>
            </w:r>
            <w:r w:rsidR="005467CD">
              <w:rPr>
                <w:rFonts w:ascii="Times New Roman" w:hAnsi="Times New Roman"/>
                <w:sz w:val="24"/>
                <w:szCs w:val="24"/>
              </w:rPr>
              <w:t>открытый в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ООО КБ «ГТ банк»</w:t>
            </w:r>
            <w:r w:rsidR="005467C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Днем перечисления процентов является порядковый день месяца, в котором открыт вклад.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7A0F21" w:rsidRPr="00F6026F" w:rsidTr="002D6BC0">
        <w:trPr>
          <w:trHeight w:val="341"/>
        </w:trPr>
        <w:tc>
          <w:tcPr>
            <w:tcW w:w="10207" w:type="dxa"/>
            <w:gridSpan w:val="2"/>
            <w:tcBorders>
              <w:right w:val="single" w:sz="4" w:space="0" w:color="auto"/>
            </w:tcBorders>
            <w:shd w:val="clear" w:color="auto" w:fill="C5E0B3"/>
            <w:vAlign w:val="center"/>
          </w:tcPr>
          <w:p w:rsidR="007A0F21" w:rsidRPr="00F6026F" w:rsidRDefault="007A0F2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ОПЕРАЦИИ ПО ВКЛАДУ</w:t>
            </w:r>
          </w:p>
        </w:tc>
      </w:tr>
      <w:tr w:rsidR="000C0944" w:rsidRPr="00F6026F" w:rsidTr="002D6BC0">
        <w:trPr>
          <w:trHeight w:val="270"/>
        </w:trPr>
        <w:tc>
          <w:tcPr>
            <w:tcW w:w="4962" w:type="dxa"/>
            <w:shd w:val="clear" w:color="auto" w:fill="DBDBDB"/>
            <w:vAlign w:val="center"/>
          </w:tcPr>
          <w:p w:rsidR="000C0944" w:rsidRPr="008176A0" w:rsidRDefault="007A0F21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lastRenderedPageBreak/>
              <w:t>Возможность пополнения</w:t>
            </w:r>
          </w:p>
        </w:tc>
        <w:tc>
          <w:tcPr>
            <w:tcW w:w="5245" w:type="dxa"/>
            <w:shd w:val="clear" w:color="auto" w:fill="auto"/>
          </w:tcPr>
          <w:p w:rsidR="000C0944" w:rsidRPr="008176A0" w:rsidRDefault="005467CD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предусмотрено</w:t>
            </w:r>
          </w:p>
        </w:tc>
      </w:tr>
      <w:tr w:rsidR="007A0F21" w:rsidRPr="00F6026F" w:rsidTr="002D6BC0">
        <w:trPr>
          <w:trHeight w:val="345"/>
        </w:trPr>
        <w:tc>
          <w:tcPr>
            <w:tcW w:w="4962" w:type="dxa"/>
            <w:shd w:val="clear" w:color="auto" w:fill="DBDBDB"/>
            <w:vAlign w:val="center"/>
          </w:tcPr>
          <w:p w:rsidR="007A0F21" w:rsidRPr="008176A0" w:rsidRDefault="007A0F21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Расходные операции</w:t>
            </w:r>
          </w:p>
        </w:tc>
        <w:tc>
          <w:tcPr>
            <w:tcW w:w="5245" w:type="dxa"/>
            <w:shd w:val="clear" w:color="auto" w:fill="auto"/>
          </w:tcPr>
          <w:p w:rsidR="007A0F21" w:rsidRPr="008176A0" w:rsidRDefault="005467CD" w:rsidP="00256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предусмотрено</w:t>
            </w:r>
          </w:p>
        </w:tc>
      </w:tr>
      <w:tr w:rsidR="000C0944" w:rsidRPr="00F6026F" w:rsidTr="002D6BC0">
        <w:trPr>
          <w:trHeight w:val="205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0C0944" w:rsidRPr="00F6026F" w:rsidRDefault="007A0F2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ПРЕКРАЩЕНИЕ ДОГОВОРА ВКЛАДА</w:t>
            </w:r>
          </w:p>
        </w:tc>
      </w:tr>
      <w:tr w:rsidR="002D6BC0" w:rsidRPr="00F6026F" w:rsidTr="002D6BC0">
        <w:trPr>
          <w:trHeight w:val="366"/>
        </w:trPr>
        <w:tc>
          <w:tcPr>
            <w:tcW w:w="4962" w:type="dxa"/>
            <w:shd w:val="clear" w:color="auto" w:fill="auto"/>
            <w:vAlign w:val="center"/>
          </w:tcPr>
          <w:p w:rsidR="00EF3981" w:rsidRPr="008176A0" w:rsidRDefault="00EF398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По инициативе кредитной организации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F3981" w:rsidRPr="00017BB1" w:rsidRDefault="00256F67" w:rsidP="00B236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 xml:space="preserve">В соответствии с законодательством Российской Федерации, пунктом </w:t>
            </w:r>
            <w:r w:rsidR="00B23664">
              <w:rPr>
                <w:rFonts w:ascii="Times New Roman" w:hAnsi="Times New Roman"/>
                <w:sz w:val="24"/>
                <w:szCs w:val="24"/>
              </w:rPr>
              <w:t>56</w:t>
            </w:r>
            <w:r w:rsidRPr="008176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3664">
              <w:rPr>
                <w:rFonts w:ascii="Times New Roman" w:hAnsi="Times New Roman"/>
                <w:sz w:val="24"/>
                <w:szCs w:val="24"/>
              </w:rPr>
              <w:t>Общих у</w:t>
            </w:r>
            <w:r w:rsidRPr="008176A0">
              <w:rPr>
                <w:rFonts w:ascii="Times New Roman" w:hAnsi="Times New Roman"/>
                <w:sz w:val="24"/>
                <w:szCs w:val="24"/>
              </w:rPr>
              <w:t>словий размещения вкладов в ООО КБ «ГТ банк»</w:t>
            </w:r>
            <w:r w:rsidR="002D6B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2" w:history="1">
              <w:r w:rsidR="00017BB1" w:rsidRPr="00BD05D2">
                <w:rPr>
                  <w:rStyle w:val="af1"/>
                </w:rPr>
                <w:t>https://gaztransbank.ru/upload/iblock/2a3/0sohva0mkstk0wctdogvwv3jrc1k9r21.pdf</w:t>
              </w:r>
            </w:hyperlink>
            <w:r w:rsidR="00017BB1" w:rsidRPr="00017BB1">
              <w:t xml:space="preserve"> </w:t>
            </w:r>
          </w:p>
        </w:tc>
      </w:tr>
      <w:tr w:rsidR="002D6BC0" w:rsidRPr="00F6026F" w:rsidTr="002D6BC0">
        <w:trPr>
          <w:trHeight w:val="366"/>
        </w:trPr>
        <w:tc>
          <w:tcPr>
            <w:tcW w:w="4962" w:type="dxa"/>
            <w:shd w:val="clear" w:color="auto" w:fill="auto"/>
            <w:vAlign w:val="center"/>
          </w:tcPr>
          <w:p w:rsidR="00EF3981" w:rsidRPr="008176A0" w:rsidRDefault="00EF398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По инициативе клиента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F3981" w:rsidRPr="008176A0" w:rsidRDefault="00121D27" w:rsidP="000B18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 xml:space="preserve"> Действие Договора прекращается с выплатой</w:t>
            </w:r>
            <w:r w:rsidRPr="008176A0">
              <w:rPr>
                <w:rStyle w:val="BodytextBol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6A0">
              <w:rPr>
                <w:rStyle w:val="BodytextBold"/>
                <w:rFonts w:ascii="Times New Roman" w:hAnsi="Times New Roman" w:cs="Times New Roman"/>
                <w:b w:val="0"/>
                <w:sz w:val="24"/>
                <w:szCs w:val="24"/>
              </w:rPr>
              <w:t>Вкладчику</w:t>
            </w:r>
            <w:r w:rsidRPr="008176A0">
              <w:rPr>
                <w:rFonts w:ascii="Times New Roman" w:hAnsi="Times New Roman"/>
                <w:sz w:val="24"/>
                <w:szCs w:val="24"/>
              </w:rPr>
              <w:t xml:space="preserve"> всей суммы Вклада вместе с процентами, причитающимися в соответствии с договором. Вкладчик имеет право независимо от времени, прошедшего со дня открытия Вклада, по первому требованию получить Вклад вместе с процентами, начисленными в соответствии с условиями договора. </w:t>
            </w:r>
          </w:p>
        </w:tc>
      </w:tr>
      <w:tr w:rsidR="002D6BC0" w:rsidRPr="00F6026F" w:rsidTr="002D6BC0">
        <w:trPr>
          <w:trHeight w:val="366"/>
        </w:trPr>
        <w:tc>
          <w:tcPr>
            <w:tcW w:w="4962" w:type="dxa"/>
            <w:shd w:val="clear" w:color="auto" w:fill="auto"/>
            <w:vAlign w:val="center"/>
          </w:tcPr>
          <w:p w:rsidR="00EF3981" w:rsidRPr="008176A0" w:rsidRDefault="00EF398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Если срок вклада закончился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F3981" w:rsidRPr="00D20DEA" w:rsidRDefault="001C649A" w:rsidP="00D20DEA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Если в день окончания Вклада клиент не востребовал свои денежные средства, договор вклада пролонгируется на условиях</w:t>
            </w:r>
            <w:r w:rsidR="004033E2">
              <w:rPr>
                <w:rFonts w:ascii="Times New Roman" w:hAnsi="Times New Roman"/>
                <w:sz w:val="23"/>
                <w:szCs w:val="23"/>
              </w:rPr>
              <w:t>,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действующ</w:t>
            </w:r>
            <w:r w:rsidR="004033E2" w:rsidRPr="004033E2">
              <w:rPr>
                <w:rFonts w:ascii="Times New Roman" w:hAnsi="Times New Roman"/>
                <w:sz w:val="23"/>
                <w:szCs w:val="23"/>
              </w:rPr>
              <w:t>их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по данному виду вклада на дату пролонгации договора. </w:t>
            </w:r>
          </w:p>
          <w:p w:rsidR="00D20DEA" w:rsidRPr="00D20DEA" w:rsidRDefault="00D20DEA" w:rsidP="006937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Если на дату окончания срока действия вклада в Банке отсутствует данный вид вклада, то сумма вклада перечисляется на текущий счет/счет Карты Вкладчика. </w:t>
            </w:r>
            <w:r w:rsidR="006937A7" w:rsidRPr="008176A0">
              <w:rPr>
                <w:rFonts w:ascii="Times New Roman" w:hAnsi="Times New Roman"/>
                <w:sz w:val="24"/>
                <w:szCs w:val="24"/>
              </w:rPr>
              <w:t>Сумма вклада с процентами выплачивается клиенту.</w:t>
            </w:r>
          </w:p>
        </w:tc>
      </w:tr>
      <w:tr w:rsidR="007A0F21" w:rsidRPr="00F6026F" w:rsidTr="002D6BC0">
        <w:trPr>
          <w:trHeight w:val="278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7A0F21" w:rsidRPr="00F6026F" w:rsidRDefault="007A0F2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ОБРАЩАЕМ ВНИМАНИЕ</w:t>
            </w:r>
          </w:p>
        </w:tc>
      </w:tr>
      <w:tr w:rsidR="007A0F21" w:rsidRPr="00F6026F" w:rsidTr="002D6BC0">
        <w:trPr>
          <w:trHeight w:val="626"/>
        </w:trPr>
        <w:tc>
          <w:tcPr>
            <w:tcW w:w="10207" w:type="dxa"/>
            <w:gridSpan w:val="2"/>
            <w:shd w:val="clear" w:color="auto" w:fill="FFFFFF"/>
            <w:vAlign w:val="center"/>
          </w:tcPr>
          <w:p w:rsidR="001E042D" w:rsidRPr="008176A0" w:rsidRDefault="001E042D" w:rsidP="00F60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Банк не вправе в одностороннем порядке (в пределах срока вклада):</w:t>
            </w:r>
          </w:p>
          <w:p w:rsidR="001E042D" w:rsidRPr="008176A0" w:rsidRDefault="001E042D" w:rsidP="00F60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- изменять процентную ставку по вкладу в период действия договора в сторону ее уменьшения;</w:t>
            </w:r>
          </w:p>
          <w:p w:rsidR="001E042D" w:rsidRPr="008176A0" w:rsidRDefault="001E042D" w:rsidP="00F60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Примечание: при досрочном возврате вклада по требованию потребителя размер процентов может быть уменьшен.</w:t>
            </w:r>
          </w:p>
          <w:p w:rsidR="001E042D" w:rsidRPr="008176A0" w:rsidRDefault="001E042D" w:rsidP="00F60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- изменять срок действия договора;</w:t>
            </w:r>
          </w:p>
          <w:p w:rsidR="007A0F21" w:rsidRPr="008176A0" w:rsidRDefault="001E042D" w:rsidP="00F60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- увеличивать или устанавливать комиссионное вознаграждение по операциям по продукту.</w:t>
            </w:r>
          </w:p>
        </w:tc>
      </w:tr>
      <w:tr w:rsidR="00DC430B" w:rsidRPr="00F6026F" w:rsidTr="002D6BC0">
        <w:trPr>
          <w:trHeight w:val="205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DC430B" w:rsidRPr="00F6026F" w:rsidRDefault="007A0F2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РАСХОДЫ ПОТРЕБИТЕЛЯ</w:t>
            </w:r>
          </w:p>
        </w:tc>
      </w:tr>
      <w:tr w:rsidR="007A0F21" w:rsidRPr="00F6026F" w:rsidTr="002D6BC0">
        <w:trPr>
          <w:trHeight w:val="347"/>
        </w:trPr>
        <w:tc>
          <w:tcPr>
            <w:tcW w:w="10207" w:type="dxa"/>
            <w:gridSpan w:val="2"/>
            <w:shd w:val="clear" w:color="auto" w:fill="FFFFFF"/>
            <w:vAlign w:val="center"/>
          </w:tcPr>
          <w:p w:rsidR="007A0F21" w:rsidRPr="008176A0" w:rsidRDefault="00C00D96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Не</w:t>
            </w:r>
            <w:r w:rsidR="007A0F21" w:rsidRPr="008176A0">
              <w:rPr>
                <w:rFonts w:ascii="Times New Roman" w:hAnsi="Times New Roman"/>
                <w:sz w:val="24"/>
                <w:szCs w:val="24"/>
              </w:rPr>
              <w:t>применимо</w:t>
            </w:r>
          </w:p>
        </w:tc>
      </w:tr>
      <w:tr w:rsidR="006C0941" w:rsidRPr="00F6026F" w:rsidTr="002D6BC0">
        <w:trPr>
          <w:trHeight w:val="339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C5E0B3"/>
            <w:vAlign w:val="center"/>
          </w:tcPr>
          <w:p w:rsidR="006C0941" w:rsidRPr="00F6026F" w:rsidRDefault="006C0941" w:rsidP="00F60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3"/>
                <w:szCs w:val="23"/>
                <w:lang w:eastAsia="ru-RU"/>
              </w:rPr>
            </w:pPr>
            <w:r w:rsidRPr="00F6026F">
              <w:rPr>
                <w:rFonts w:ascii="Times New Roman" w:eastAsia="Times New Roman" w:hAnsi="Times New Roman"/>
                <w:bCs/>
                <w:iCs/>
                <w:sz w:val="23"/>
                <w:szCs w:val="23"/>
                <w:lang w:eastAsia="ru-RU"/>
              </w:rPr>
              <w:t>СТРАХОВАНИЕ ДЕНЕЖНЫХ СРЕДСТВ, РАЗМЕЩЕННЫХ ВО ВКЛАД</w:t>
            </w:r>
          </w:p>
        </w:tc>
      </w:tr>
      <w:tr w:rsidR="006C0941" w:rsidRPr="00F6026F" w:rsidTr="002D6BC0">
        <w:trPr>
          <w:trHeight w:val="376"/>
        </w:trPr>
        <w:tc>
          <w:tcPr>
            <w:tcW w:w="10207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941" w:rsidRPr="008176A0" w:rsidRDefault="00121D27" w:rsidP="00F60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 рублей (либо в пределах эквивалентной суммы в иностранной валюте на день наступления страхового случая) по всем счетам в банке.</w:t>
            </w:r>
          </w:p>
        </w:tc>
      </w:tr>
      <w:tr w:rsidR="00C175FB" w:rsidRPr="00F6026F" w:rsidTr="002D6BC0">
        <w:trPr>
          <w:trHeight w:val="219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C175FB" w:rsidRPr="008176A0" w:rsidRDefault="00C175FB" w:rsidP="00F6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Способы направления обращений в Банк</w:t>
            </w:r>
          </w:p>
        </w:tc>
      </w:tr>
      <w:tr w:rsidR="00C175FB" w:rsidRPr="00F6026F" w:rsidTr="002D6BC0">
        <w:trPr>
          <w:trHeight w:val="355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75FB" w:rsidRPr="008176A0" w:rsidRDefault="00C175FB" w:rsidP="00F6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Лично в офисе банка, почтой России, электронной почтой</w:t>
            </w:r>
          </w:p>
        </w:tc>
      </w:tr>
    </w:tbl>
    <w:p w:rsidR="00DC430B" w:rsidRDefault="00DC430B" w:rsidP="00574F4E">
      <w:pPr>
        <w:ind w:left="-1134"/>
        <w:jc w:val="both"/>
        <w:rPr>
          <w:rFonts w:ascii="Times New Roman" w:hAnsi="Times New Roman"/>
          <w:sz w:val="23"/>
          <w:szCs w:val="23"/>
        </w:rPr>
      </w:pPr>
    </w:p>
    <w:sectPr w:rsidR="00DC430B" w:rsidSect="003240C7">
      <w:headerReference w:type="default" r:id="rId13"/>
      <w:pgSz w:w="11906" w:h="16838"/>
      <w:pgMar w:top="-425" w:right="851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BC1" w:rsidRDefault="00D17BC1" w:rsidP="003B6276">
      <w:pPr>
        <w:spacing w:after="0" w:line="240" w:lineRule="auto"/>
      </w:pPr>
      <w:r>
        <w:separator/>
      </w:r>
    </w:p>
  </w:endnote>
  <w:endnote w:type="continuationSeparator" w:id="0">
    <w:p w:rsidR="00D17BC1" w:rsidRDefault="00D17BC1" w:rsidP="003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BC1" w:rsidRDefault="00D17BC1" w:rsidP="003B6276">
      <w:pPr>
        <w:spacing w:after="0" w:line="240" w:lineRule="auto"/>
      </w:pPr>
      <w:r>
        <w:separator/>
      </w:r>
    </w:p>
  </w:footnote>
  <w:footnote w:type="continuationSeparator" w:id="0">
    <w:p w:rsidR="00D17BC1" w:rsidRDefault="00D17BC1" w:rsidP="003B6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276" w:rsidRDefault="003B6276" w:rsidP="00AF6EDD">
    <w:pPr>
      <w:pStyle w:val="a3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184"/>
    <w:multiLevelType w:val="hybridMultilevel"/>
    <w:tmpl w:val="512A4804"/>
    <w:lvl w:ilvl="0" w:tplc="8EB2B8AC">
      <w:start w:val="1"/>
      <w:numFmt w:val="decimal"/>
      <w:lvlText w:val="%1)"/>
      <w:lvlJc w:val="left"/>
      <w:pPr>
        <w:ind w:left="112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849" w:hanging="360"/>
      </w:pPr>
    </w:lvl>
    <w:lvl w:ilvl="2" w:tplc="0419001B">
      <w:start w:val="1"/>
      <w:numFmt w:val="lowerRoman"/>
      <w:lvlText w:val="%3."/>
      <w:lvlJc w:val="right"/>
      <w:pPr>
        <w:ind w:left="2569" w:hanging="180"/>
      </w:pPr>
    </w:lvl>
    <w:lvl w:ilvl="3" w:tplc="0419000F">
      <w:start w:val="1"/>
      <w:numFmt w:val="decimal"/>
      <w:lvlText w:val="%4."/>
      <w:lvlJc w:val="left"/>
      <w:pPr>
        <w:ind w:left="3289" w:hanging="360"/>
      </w:pPr>
    </w:lvl>
    <w:lvl w:ilvl="4" w:tplc="04190019">
      <w:start w:val="1"/>
      <w:numFmt w:val="lowerLetter"/>
      <w:lvlText w:val="%5."/>
      <w:lvlJc w:val="left"/>
      <w:pPr>
        <w:ind w:left="4009" w:hanging="360"/>
      </w:pPr>
    </w:lvl>
    <w:lvl w:ilvl="5" w:tplc="0419001B">
      <w:start w:val="1"/>
      <w:numFmt w:val="lowerRoman"/>
      <w:lvlText w:val="%6."/>
      <w:lvlJc w:val="right"/>
      <w:pPr>
        <w:ind w:left="4729" w:hanging="180"/>
      </w:pPr>
    </w:lvl>
    <w:lvl w:ilvl="6" w:tplc="0419000F">
      <w:start w:val="1"/>
      <w:numFmt w:val="decimal"/>
      <w:lvlText w:val="%7."/>
      <w:lvlJc w:val="left"/>
      <w:pPr>
        <w:ind w:left="5449" w:hanging="360"/>
      </w:pPr>
    </w:lvl>
    <w:lvl w:ilvl="7" w:tplc="04190019">
      <w:start w:val="1"/>
      <w:numFmt w:val="lowerLetter"/>
      <w:lvlText w:val="%8."/>
      <w:lvlJc w:val="left"/>
      <w:pPr>
        <w:ind w:left="6169" w:hanging="360"/>
      </w:pPr>
    </w:lvl>
    <w:lvl w:ilvl="8" w:tplc="0419001B">
      <w:start w:val="1"/>
      <w:numFmt w:val="lowerRoman"/>
      <w:lvlText w:val="%9."/>
      <w:lvlJc w:val="right"/>
      <w:pPr>
        <w:ind w:left="6889" w:hanging="180"/>
      </w:pPr>
    </w:lvl>
  </w:abstractNum>
  <w:abstractNum w:abstractNumId="1" w15:restartNumberingAfterBreak="0">
    <w:nsid w:val="26845A59"/>
    <w:multiLevelType w:val="hybridMultilevel"/>
    <w:tmpl w:val="232008A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09D0AD9"/>
    <w:multiLevelType w:val="hybridMultilevel"/>
    <w:tmpl w:val="C10A3E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40EE4"/>
    <w:multiLevelType w:val="hybridMultilevel"/>
    <w:tmpl w:val="6C845B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A7427"/>
    <w:multiLevelType w:val="hybridMultilevel"/>
    <w:tmpl w:val="4DAC35AE"/>
    <w:lvl w:ilvl="0" w:tplc="38DA63FC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B3C45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759E1"/>
    <w:multiLevelType w:val="hybridMultilevel"/>
    <w:tmpl w:val="96F498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76"/>
    <w:rsid w:val="00017BB1"/>
    <w:rsid w:val="00042A2A"/>
    <w:rsid w:val="00073C80"/>
    <w:rsid w:val="000911B6"/>
    <w:rsid w:val="000A3A9F"/>
    <w:rsid w:val="000B18F1"/>
    <w:rsid w:val="000C0944"/>
    <w:rsid w:val="000D7A96"/>
    <w:rsid w:val="000F0F95"/>
    <w:rsid w:val="000F310B"/>
    <w:rsid w:val="000F7473"/>
    <w:rsid w:val="00116854"/>
    <w:rsid w:val="00121D27"/>
    <w:rsid w:val="001A1118"/>
    <w:rsid w:val="001C649A"/>
    <w:rsid w:val="001E042D"/>
    <w:rsid w:val="001F0C8D"/>
    <w:rsid w:val="0021419B"/>
    <w:rsid w:val="0022041F"/>
    <w:rsid w:val="00254E28"/>
    <w:rsid w:val="002561F7"/>
    <w:rsid w:val="00256F67"/>
    <w:rsid w:val="0027238D"/>
    <w:rsid w:val="00274907"/>
    <w:rsid w:val="002839C9"/>
    <w:rsid w:val="00283D0A"/>
    <w:rsid w:val="00296D7D"/>
    <w:rsid w:val="002C3679"/>
    <w:rsid w:val="002C4495"/>
    <w:rsid w:val="002D3BB7"/>
    <w:rsid w:val="002D6BC0"/>
    <w:rsid w:val="002F0772"/>
    <w:rsid w:val="00313BA3"/>
    <w:rsid w:val="003240C7"/>
    <w:rsid w:val="003555D1"/>
    <w:rsid w:val="00374A99"/>
    <w:rsid w:val="003912FF"/>
    <w:rsid w:val="003B1009"/>
    <w:rsid w:val="003B6276"/>
    <w:rsid w:val="003B686B"/>
    <w:rsid w:val="003C42CF"/>
    <w:rsid w:val="003D1E3D"/>
    <w:rsid w:val="003E2556"/>
    <w:rsid w:val="003E6E7F"/>
    <w:rsid w:val="004033E2"/>
    <w:rsid w:val="00430ABA"/>
    <w:rsid w:val="00431852"/>
    <w:rsid w:val="00444D00"/>
    <w:rsid w:val="00460DA7"/>
    <w:rsid w:val="004713D8"/>
    <w:rsid w:val="00480B53"/>
    <w:rsid w:val="00487EC3"/>
    <w:rsid w:val="00494E81"/>
    <w:rsid w:val="004A4830"/>
    <w:rsid w:val="004B124E"/>
    <w:rsid w:val="004C5B3D"/>
    <w:rsid w:val="004E784F"/>
    <w:rsid w:val="004F3AD4"/>
    <w:rsid w:val="004F3E09"/>
    <w:rsid w:val="00503A0C"/>
    <w:rsid w:val="00535683"/>
    <w:rsid w:val="0053726B"/>
    <w:rsid w:val="00541F29"/>
    <w:rsid w:val="005467CD"/>
    <w:rsid w:val="00574F4E"/>
    <w:rsid w:val="005D55B4"/>
    <w:rsid w:val="006606EA"/>
    <w:rsid w:val="00682789"/>
    <w:rsid w:val="006864DD"/>
    <w:rsid w:val="006920B1"/>
    <w:rsid w:val="006937A7"/>
    <w:rsid w:val="006A04F1"/>
    <w:rsid w:val="006C0941"/>
    <w:rsid w:val="006C0E62"/>
    <w:rsid w:val="006C239D"/>
    <w:rsid w:val="006C5CDE"/>
    <w:rsid w:val="006D5D7D"/>
    <w:rsid w:val="006E1923"/>
    <w:rsid w:val="006F1A0B"/>
    <w:rsid w:val="007248EF"/>
    <w:rsid w:val="00772E98"/>
    <w:rsid w:val="007A0F21"/>
    <w:rsid w:val="007B77E3"/>
    <w:rsid w:val="007C4461"/>
    <w:rsid w:val="007D0BCA"/>
    <w:rsid w:val="007F25A8"/>
    <w:rsid w:val="00807DEF"/>
    <w:rsid w:val="00814006"/>
    <w:rsid w:val="008176A0"/>
    <w:rsid w:val="00827E4A"/>
    <w:rsid w:val="00834113"/>
    <w:rsid w:val="00864EB2"/>
    <w:rsid w:val="00876D64"/>
    <w:rsid w:val="00887366"/>
    <w:rsid w:val="00892604"/>
    <w:rsid w:val="008E7088"/>
    <w:rsid w:val="009018D4"/>
    <w:rsid w:val="0093074D"/>
    <w:rsid w:val="009660F0"/>
    <w:rsid w:val="00967678"/>
    <w:rsid w:val="00997812"/>
    <w:rsid w:val="009F550C"/>
    <w:rsid w:val="009F662A"/>
    <w:rsid w:val="00A42B0E"/>
    <w:rsid w:val="00A661B0"/>
    <w:rsid w:val="00AA7364"/>
    <w:rsid w:val="00AA7A4D"/>
    <w:rsid w:val="00AC635E"/>
    <w:rsid w:val="00AF16FC"/>
    <w:rsid w:val="00AF6EDD"/>
    <w:rsid w:val="00B23664"/>
    <w:rsid w:val="00B24E20"/>
    <w:rsid w:val="00B44B44"/>
    <w:rsid w:val="00B93DE8"/>
    <w:rsid w:val="00BC6D90"/>
    <w:rsid w:val="00BD0851"/>
    <w:rsid w:val="00BE483F"/>
    <w:rsid w:val="00BF752F"/>
    <w:rsid w:val="00C00D96"/>
    <w:rsid w:val="00C0469D"/>
    <w:rsid w:val="00C10B3D"/>
    <w:rsid w:val="00C175FB"/>
    <w:rsid w:val="00C36E42"/>
    <w:rsid w:val="00C4202A"/>
    <w:rsid w:val="00C57C28"/>
    <w:rsid w:val="00CA1702"/>
    <w:rsid w:val="00CF3EC3"/>
    <w:rsid w:val="00D0403D"/>
    <w:rsid w:val="00D17BC1"/>
    <w:rsid w:val="00D20DEA"/>
    <w:rsid w:val="00D27658"/>
    <w:rsid w:val="00D43BEF"/>
    <w:rsid w:val="00D706A4"/>
    <w:rsid w:val="00D91F03"/>
    <w:rsid w:val="00DC430B"/>
    <w:rsid w:val="00DD3B7E"/>
    <w:rsid w:val="00E00A20"/>
    <w:rsid w:val="00E0617A"/>
    <w:rsid w:val="00E13F1F"/>
    <w:rsid w:val="00E2278C"/>
    <w:rsid w:val="00E23C0B"/>
    <w:rsid w:val="00E31C06"/>
    <w:rsid w:val="00E4697B"/>
    <w:rsid w:val="00E54E17"/>
    <w:rsid w:val="00E62BE7"/>
    <w:rsid w:val="00E63C33"/>
    <w:rsid w:val="00E87B3F"/>
    <w:rsid w:val="00E968AA"/>
    <w:rsid w:val="00EC0E13"/>
    <w:rsid w:val="00EC35A9"/>
    <w:rsid w:val="00EC4279"/>
    <w:rsid w:val="00EF3981"/>
    <w:rsid w:val="00F33330"/>
    <w:rsid w:val="00F44CA3"/>
    <w:rsid w:val="00F6026F"/>
    <w:rsid w:val="00F645B2"/>
    <w:rsid w:val="00FA6C26"/>
    <w:rsid w:val="00FB1AFF"/>
    <w:rsid w:val="00FE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  <w15:chartTrackingRefBased/>
  <w15:docId w15:val="{A306E6FE-3326-41CE-9F38-16588159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E20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6276"/>
  </w:style>
  <w:style w:type="paragraph" w:styleId="a5">
    <w:name w:val="footer"/>
    <w:basedOn w:val="a"/>
    <w:link w:val="a6"/>
    <w:uiPriority w:val="99"/>
    <w:unhideWhenUsed/>
    <w:rsid w:val="003B6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6276"/>
  </w:style>
  <w:style w:type="paragraph" w:styleId="a7">
    <w:name w:val="Balloon Text"/>
    <w:basedOn w:val="a"/>
    <w:link w:val="a8"/>
    <w:uiPriority w:val="99"/>
    <w:semiHidden/>
    <w:unhideWhenUsed/>
    <w:rsid w:val="003B6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3B627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887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uiPriority w:val="99"/>
    <w:semiHidden/>
    <w:rsid w:val="00887366"/>
    <w:rPr>
      <w:color w:val="808080"/>
    </w:rPr>
  </w:style>
  <w:style w:type="paragraph" w:styleId="ab">
    <w:name w:val="Body Text"/>
    <w:basedOn w:val="a"/>
    <w:link w:val="ac"/>
    <w:rsid w:val="003E6E7F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character" w:customStyle="1" w:styleId="ac">
    <w:name w:val="Основной текст Знак"/>
    <w:link w:val="ab"/>
    <w:rsid w:val="003E6E7F"/>
    <w:rPr>
      <w:rFonts w:ascii="Times New Roman" w:eastAsia="Times New Roman" w:hAnsi="Times New Roman" w:cs="Times New Roman"/>
      <w:szCs w:val="20"/>
      <w:lang w:eastAsia="ar-SA"/>
    </w:rPr>
  </w:style>
  <w:style w:type="paragraph" w:styleId="ad">
    <w:name w:val="List Paragraph"/>
    <w:basedOn w:val="a"/>
    <w:uiPriority w:val="34"/>
    <w:qFormat/>
    <w:rsid w:val="004E784F"/>
    <w:pPr>
      <w:ind w:left="720"/>
      <w:contextualSpacing/>
    </w:pPr>
  </w:style>
  <w:style w:type="character" w:styleId="ae">
    <w:name w:val="annotation reference"/>
    <w:uiPriority w:val="99"/>
    <w:semiHidden/>
    <w:unhideWhenUsed/>
    <w:rsid w:val="006C5CDE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6C5CD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rsid w:val="006C5CDE"/>
    <w:rPr>
      <w:sz w:val="20"/>
      <w:szCs w:val="20"/>
    </w:rPr>
  </w:style>
  <w:style w:type="character" w:customStyle="1" w:styleId="20">
    <w:name w:val="Заголовок 2 Знак"/>
    <w:link w:val="2"/>
    <w:uiPriority w:val="9"/>
    <w:semiHidden/>
    <w:rsid w:val="00B24E20"/>
    <w:rPr>
      <w:rFonts w:ascii="Cambria" w:eastAsia="Times New Roman" w:hAnsi="Cambria" w:cs="Times New Roman"/>
      <w:color w:val="365F91"/>
      <w:sz w:val="26"/>
      <w:szCs w:val="26"/>
    </w:rPr>
  </w:style>
  <w:style w:type="character" w:styleId="af1">
    <w:name w:val="Hyperlink"/>
    <w:uiPriority w:val="99"/>
    <w:unhideWhenUsed/>
    <w:rsid w:val="00B24E20"/>
    <w:rPr>
      <w:color w:val="0563C1"/>
      <w:u w:val="single"/>
    </w:rPr>
  </w:style>
  <w:style w:type="character" w:customStyle="1" w:styleId="BodytextBold">
    <w:name w:val="Body text + Bold"/>
    <w:rsid w:val="00121D27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</w:rPr>
  </w:style>
  <w:style w:type="character" w:styleId="af2">
    <w:name w:val="FollowedHyperlink"/>
    <w:basedOn w:val="a0"/>
    <w:uiPriority w:val="99"/>
    <w:semiHidden/>
    <w:unhideWhenUsed/>
    <w:rsid w:val="00C420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aztransbank.ru/upload/iblock/2a3/0sohva0mkstk0wctdogvwv3jrc1k9r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aztransbank.ru/chastnym-litsam/vklady/yubileyny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aztransbank.ru/upload/iblock/972/liv3jtn6o93frqq71tbl2xh62f25hep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aztransbank.ru/upload/iblock/2a3/0sohva0mkstk0wctdogvwv3jrc1k9r21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7E26A-C3C4-452F-A143-26C8046F1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Links>
    <vt:vector size="18" baseType="variant">
      <vt:variant>
        <vt:i4>6225939</vt:i4>
      </vt:variant>
      <vt:variant>
        <vt:i4>6</vt:i4>
      </vt:variant>
      <vt:variant>
        <vt:i4>0</vt:i4>
      </vt:variant>
      <vt:variant>
        <vt:i4>5</vt:i4>
      </vt:variant>
      <vt:variant>
        <vt:lpwstr>https://gaztransbank.ru/chastnym-litsam/vklady/vygodnyy/</vt:lpwstr>
      </vt:variant>
      <vt:variant>
        <vt:lpwstr/>
      </vt:variant>
      <vt:variant>
        <vt:i4>6946873</vt:i4>
      </vt:variant>
      <vt:variant>
        <vt:i4>3</vt:i4>
      </vt:variant>
      <vt:variant>
        <vt:i4>0</vt:i4>
      </vt:variant>
      <vt:variant>
        <vt:i4>5</vt:i4>
      </vt:variant>
      <vt:variant>
        <vt:lpwstr>https://gaztransbank.ru/upload/iblock/7ff/sdrejls8gmz644lwdxc5sbovmyu8hv3e.pdf</vt:lpwstr>
      </vt:variant>
      <vt:variant>
        <vt:lpwstr/>
      </vt:variant>
      <vt:variant>
        <vt:i4>7405612</vt:i4>
      </vt:variant>
      <vt:variant>
        <vt:i4>0</vt:i4>
      </vt:variant>
      <vt:variant>
        <vt:i4>0</vt:i4>
      </vt:variant>
      <vt:variant>
        <vt:i4>5</vt:i4>
      </vt:variant>
      <vt:variant>
        <vt:lpwstr>https://gaztransbank.ru/upload/iblock/017/5b3gjpr828pq4z8kz1gdvj8t4gxfxaq4.pdf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Любовь Ивановна</dc:creator>
  <cp:keywords/>
  <dc:description/>
  <cp:lastModifiedBy>Иванов Артем Александрович</cp:lastModifiedBy>
  <cp:revision>4</cp:revision>
  <cp:lastPrinted>2023-08-11T11:28:00Z</cp:lastPrinted>
  <dcterms:created xsi:type="dcterms:W3CDTF">2026-02-19T07:46:00Z</dcterms:created>
  <dcterms:modified xsi:type="dcterms:W3CDTF">2026-02-19T08:55:00Z</dcterms:modified>
</cp:coreProperties>
</file>