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25B50" w14:textId="77777777" w:rsidR="00887366" w:rsidRPr="007B77E3" w:rsidRDefault="00887366" w:rsidP="00EC35A9">
      <w:pPr>
        <w:ind w:left="-113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70A5FE07" w14:textId="725941A7" w:rsidR="006A04F1" w:rsidRPr="007B77E3" w:rsidRDefault="0080299D" w:rsidP="00EC35A9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8A39C33" wp14:editId="4C172D24">
            <wp:extent cx="6591300" cy="719739"/>
            <wp:effectExtent l="0" t="0" r="0" b="4445"/>
            <wp:docPr id="2" name="Рисунок 2" descr="21313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13131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411" cy="72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D3B98" w14:textId="68DEB62E" w:rsidR="00876D64" w:rsidRPr="00B86D32" w:rsidRDefault="00876D64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B86D32">
        <w:rPr>
          <w:rFonts w:ascii="Times New Roman" w:hAnsi="Times New Roman" w:cs="Times New Roman"/>
          <w:b/>
          <w:sz w:val="23"/>
          <w:szCs w:val="23"/>
        </w:rPr>
        <w:t>Паспорт продукта Срочн</w:t>
      </w:r>
      <w:r w:rsidR="00B43F29" w:rsidRPr="00B86D32">
        <w:rPr>
          <w:rFonts w:ascii="Times New Roman" w:hAnsi="Times New Roman" w:cs="Times New Roman"/>
          <w:b/>
          <w:sz w:val="23"/>
          <w:szCs w:val="23"/>
        </w:rPr>
        <w:t>ый</w:t>
      </w:r>
      <w:r w:rsidRPr="00B86D32">
        <w:rPr>
          <w:rFonts w:ascii="Times New Roman" w:hAnsi="Times New Roman" w:cs="Times New Roman"/>
          <w:b/>
          <w:sz w:val="23"/>
          <w:szCs w:val="23"/>
        </w:rPr>
        <w:t xml:space="preserve"> вклад «</w:t>
      </w:r>
      <w:r w:rsidR="00276674">
        <w:rPr>
          <w:rFonts w:ascii="Times New Roman" w:hAnsi="Times New Roman" w:cs="Times New Roman"/>
          <w:b/>
          <w:sz w:val="23"/>
          <w:szCs w:val="23"/>
        </w:rPr>
        <w:t>Новогодний</w:t>
      </w:r>
      <w:r w:rsidRPr="00B86D32">
        <w:rPr>
          <w:rFonts w:ascii="Times New Roman" w:hAnsi="Times New Roman" w:cs="Times New Roman"/>
          <w:b/>
          <w:sz w:val="23"/>
          <w:szCs w:val="23"/>
        </w:rPr>
        <w:t xml:space="preserve">»  </w:t>
      </w:r>
    </w:p>
    <w:p w14:paraId="56B4099D" w14:textId="77777777" w:rsidR="00B43F29" w:rsidRPr="00B86D32" w:rsidRDefault="00B43F29" w:rsidP="00876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14:paraId="7AFA85FF" w14:textId="0B953D17" w:rsidR="00734DD2" w:rsidRDefault="00B43F29" w:rsidP="00B4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43F29">
        <w:rPr>
          <w:rFonts w:ascii="Times New Roman" w:hAnsi="Times New Roman" w:cs="Times New Roman"/>
          <w:sz w:val="23"/>
          <w:szCs w:val="23"/>
        </w:rPr>
        <w:t xml:space="preserve"> </w:t>
      </w:r>
      <w:r w:rsidR="00734DD2" w:rsidRPr="00734DD2">
        <w:rPr>
          <w:rFonts w:ascii="Times New Roman" w:hAnsi="Times New Roman" w:cs="Times New Roman"/>
          <w:sz w:val="23"/>
          <w:szCs w:val="23"/>
        </w:rPr>
        <w:t xml:space="preserve">  </w:t>
      </w:r>
      <w:r w:rsidRPr="00B43F29">
        <w:rPr>
          <w:rFonts w:ascii="Times New Roman" w:hAnsi="Times New Roman" w:cs="Times New Roman"/>
          <w:sz w:val="23"/>
          <w:szCs w:val="23"/>
        </w:rPr>
        <w:t>В документе представлено краткое изложение ключевой информации, которая относится к стандартным условиям данного продукта. Информация, указанная в документе, не является рекламой и носит исключительно справочный характер.</w:t>
      </w:r>
      <w:r w:rsidR="00734DD2" w:rsidRPr="00734DD2">
        <w:rPr>
          <w:rFonts w:ascii="Times New Roman" w:hAnsi="Times New Roman" w:cs="Times New Roman"/>
          <w:sz w:val="23"/>
          <w:szCs w:val="23"/>
        </w:rPr>
        <w:t xml:space="preserve"> </w:t>
      </w:r>
      <w:r w:rsidRPr="00B43F29">
        <w:rPr>
          <w:rFonts w:ascii="Times New Roman" w:hAnsi="Times New Roman" w:cs="Times New Roman"/>
          <w:sz w:val="23"/>
          <w:szCs w:val="23"/>
        </w:rPr>
        <w:t xml:space="preserve">Не является договором, частью договора, офертой и не порождает взаимные права и обязанности у сторон. </w:t>
      </w:r>
    </w:p>
    <w:p w14:paraId="3EE60840" w14:textId="513F7C6D" w:rsidR="00B43F29" w:rsidRPr="00B43F29" w:rsidRDefault="00734DD2" w:rsidP="00B4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34DD2">
        <w:rPr>
          <w:rFonts w:ascii="Times New Roman" w:hAnsi="Times New Roman" w:cs="Times New Roman"/>
          <w:sz w:val="23"/>
          <w:szCs w:val="23"/>
        </w:rPr>
        <w:t xml:space="preserve">   </w:t>
      </w:r>
      <w:r w:rsidR="00B43F29" w:rsidRPr="00B43F29">
        <w:rPr>
          <w:rFonts w:ascii="Times New Roman" w:hAnsi="Times New Roman" w:cs="Times New Roman"/>
          <w:sz w:val="23"/>
          <w:szCs w:val="23"/>
        </w:rPr>
        <w:t xml:space="preserve">Перед заключением договора необходимо внимательно ознакомиться с условиями договора, которые отражены в следующих документах: </w:t>
      </w:r>
    </w:p>
    <w:p w14:paraId="45F5A9C9" w14:textId="2B758785" w:rsidR="00734DD2" w:rsidRPr="00734DD2" w:rsidRDefault="001F556A" w:rsidP="00B43F29">
      <w:pPr>
        <w:autoSpaceDE w:val="0"/>
        <w:autoSpaceDN w:val="0"/>
        <w:adjustRightInd w:val="0"/>
        <w:spacing w:after="0" w:line="240" w:lineRule="auto"/>
        <w:jc w:val="both"/>
        <w:rPr>
          <w:rStyle w:val="af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>-</w:t>
      </w:r>
      <w:r w:rsidR="00B43F29" w:rsidRPr="00B43F29">
        <w:rPr>
          <w:rFonts w:ascii="Times New Roman" w:hAnsi="Times New Roman" w:cs="Times New Roman"/>
          <w:sz w:val="23"/>
          <w:szCs w:val="23"/>
        </w:rPr>
        <w:t xml:space="preserve">Условия размещения вкладов физическими лицами в ООО КБ «ГТ банк» </w:t>
      </w:r>
      <w:hyperlink r:id="rId9" w:history="1">
        <w:r w:rsidR="00734DD2" w:rsidRPr="00667805">
          <w:rPr>
            <w:rStyle w:val="af1"/>
            <w:rFonts w:ascii="Times New Roman" w:hAnsi="Times New Roman" w:cs="Times New Roman"/>
            <w:sz w:val="24"/>
            <w:szCs w:val="24"/>
          </w:rPr>
          <w:t>https://gaztransbank.ru/chastnym-litsam/docs/uslovia_deposit2020.pdf?v1</w:t>
        </w:r>
      </w:hyperlink>
      <w:r w:rsidR="00734DD2" w:rsidRPr="00734DD2">
        <w:rPr>
          <w:rStyle w:val="af1"/>
          <w:rFonts w:ascii="Times New Roman" w:hAnsi="Times New Roman" w:cs="Times New Roman"/>
          <w:sz w:val="24"/>
          <w:szCs w:val="24"/>
        </w:rPr>
        <w:t xml:space="preserve"> ,</w:t>
      </w:r>
    </w:p>
    <w:p w14:paraId="10F80AC4" w14:textId="77777777" w:rsidR="00734DD2" w:rsidRDefault="00B43F29" w:rsidP="00B4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B43F29">
        <w:rPr>
          <w:rFonts w:ascii="Times New Roman" w:hAnsi="Times New Roman" w:cs="Times New Roman"/>
          <w:sz w:val="23"/>
          <w:szCs w:val="23"/>
        </w:rPr>
        <w:t>- типовая форма договора вклада</w:t>
      </w:r>
    </w:p>
    <w:p w14:paraId="74A1631D" w14:textId="16C1BD4C" w:rsidR="00B43F29" w:rsidRPr="00B43F29" w:rsidRDefault="00734DD2" w:rsidP="00B43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34DD2">
        <w:rPr>
          <w:rFonts w:ascii="Times New Roman" w:hAnsi="Times New Roman" w:cs="Times New Roman"/>
          <w:sz w:val="23"/>
          <w:szCs w:val="23"/>
        </w:rPr>
        <w:t xml:space="preserve"> </w:t>
      </w:r>
      <w:hyperlink r:id="rId10" w:history="1">
        <w:r w:rsidRPr="00BF5893">
          <w:rPr>
            <w:rStyle w:val="af1"/>
            <w:rFonts w:ascii="Times New Roman" w:hAnsi="Times New Roman" w:cs="Times New Roman"/>
            <w:sz w:val="24"/>
            <w:szCs w:val="24"/>
          </w:rPr>
          <w:t>https://gaztransbank.ru/upload/iblock/7ff/sdrejls8gmz644lwdxc5sbovmyu8hv3e.pdf</w:t>
        </w:r>
      </w:hyperlink>
      <w:r w:rsidRPr="00734DD2">
        <w:rPr>
          <w:rStyle w:val="af1"/>
          <w:rFonts w:ascii="Times New Roman" w:hAnsi="Times New Roman" w:cs="Times New Roman"/>
          <w:sz w:val="24"/>
          <w:szCs w:val="24"/>
        </w:rPr>
        <w:t xml:space="preserve"> </w:t>
      </w:r>
      <w:r w:rsidR="00B43F29" w:rsidRPr="00B43F29">
        <w:rPr>
          <w:rFonts w:ascii="Times New Roman" w:hAnsi="Times New Roman" w:cs="Times New Roman"/>
          <w:sz w:val="23"/>
          <w:szCs w:val="23"/>
        </w:rPr>
        <w:t xml:space="preserve">, </w:t>
      </w:r>
    </w:p>
    <w:p w14:paraId="6E643775" w14:textId="5D00F3A8" w:rsidR="000F7473" w:rsidRDefault="00B43F29" w:rsidP="000F7473">
      <w:pPr>
        <w:autoSpaceDE w:val="0"/>
        <w:autoSpaceDN w:val="0"/>
        <w:adjustRightInd w:val="0"/>
        <w:spacing w:after="0" w:line="240" w:lineRule="auto"/>
        <w:jc w:val="both"/>
        <w:rPr>
          <w:rStyle w:val="af1"/>
          <w:rFonts w:ascii="Times New Roman" w:hAnsi="Times New Roman" w:cs="Times New Roman"/>
          <w:sz w:val="23"/>
          <w:szCs w:val="23"/>
        </w:rPr>
      </w:pPr>
      <w:r w:rsidRPr="00B43F29">
        <w:rPr>
          <w:rFonts w:ascii="Times New Roman" w:hAnsi="Times New Roman" w:cs="Times New Roman"/>
          <w:sz w:val="23"/>
          <w:szCs w:val="23"/>
        </w:rPr>
        <w:t>- услов</w:t>
      </w:r>
      <w:r w:rsidR="00276674">
        <w:rPr>
          <w:rFonts w:ascii="Times New Roman" w:hAnsi="Times New Roman" w:cs="Times New Roman"/>
          <w:sz w:val="23"/>
          <w:szCs w:val="23"/>
        </w:rPr>
        <w:t>ия привлечения срочного вклада «Новогодний</w:t>
      </w:r>
      <w:r w:rsidRPr="00B43F29">
        <w:rPr>
          <w:rFonts w:ascii="Times New Roman" w:hAnsi="Times New Roman" w:cs="Times New Roman"/>
          <w:sz w:val="23"/>
          <w:szCs w:val="23"/>
        </w:rPr>
        <w:t>»</w:t>
      </w:r>
      <w:r w:rsidR="00276674">
        <w:rPr>
          <w:rFonts w:ascii="Times New Roman" w:hAnsi="Times New Roman" w:cs="Times New Roman"/>
          <w:sz w:val="23"/>
          <w:szCs w:val="23"/>
        </w:rPr>
        <w:t xml:space="preserve"> </w:t>
      </w:r>
      <w:hyperlink r:id="rId11" w:history="1">
        <w:r w:rsidR="00734DD2" w:rsidRPr="002F7476">
          <w:rPr>
            <w:rStyle w:val="af1"/>
            <w:rFonts w:ascii="Times New Roman" w:hAnsi="Times New Roman" w:cs="Times New Roman"/>
            <w:sz w:val="23"/>
            <w:szCs w:val="23"/>
          </w:rPr>
          <w:t>https://gaztransbank.ru/chastnym-litsam/vklady/novogodniy/</w:t>
        </w:r>
      </w:hyperlink>
    </w:p>
    <w:p w14:paraId="4D3598B3" w14:textId="77777777" w:rsidR="00734DD2" w:rsidRPr="00734DD2" w:rsidRDefault="00734DD2" w:rsidP="000F7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a9"/>
        <w:tblW w:w="10065" w:type="dxa"/>
        <w:tblInd w:w="-431" w:type="dxa"/>
        <w:tblLook w:val="04A0" w:firstRow="1" w:lastRow="0" w:firstColumn="1" w:lastColumn="0" w:noHBand="0" w:noVBand="1"/>
      </w:tblPr>
      <w:tblGrid>
        <w:gridCol w:w="3314"/>
        <w:gridCol w:w="29"/>
        <w:gridCol w:w="6722"/>
      </w:tblGrid>
      <w:tr w:rsidR="000C0944" w:rsidRPr="00B43F29" w14:paraId="2F5D8CA4" w14:textId="77777777" w:rsidTr="00C00D96">
        <w:trPr>
          <w:trHeight w:val="205"/>
        </w:trPr>
        <w:tc>
          <w:tcPr>
            <w:tcW w:w="10065" w:type="dxa"/>
            <w:gridSpan w:val="3"/>
            <w:shd w:val="clear" w:color="auto" w:fill="C5E0B3" w:themeFill="accent6" w:themeFillTint="66"/>
            <w:vAlign w:val="center"/>
          </w:tcPr>
          <w:p w14:paraId="15B08150" w14:textId="77777777" w:rsidR="000C0944" w:rsidRPr="00B86D32" w:rsidRDefault="00834113" w:rsidP="000C09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ab/>
            </w:r>
            <w:r w:rsidR="000C0944" w:rsidRPr="00B86D32">
              <w:rPr>
                <w:rFonts w:ascii="Times New Roman" w:hAnsi="Times New Roman" w:cs="Times New Roman"/>
                <w:sz w:val="23"/>
                <w:szCs w:val="23"/>
              </w:rPr>
              <w:t>ОСНОВНЫЕ УСЛОВИЯ</w:t>
            </w:r>
          </w:p>
        </w:tc>
      </w:tr>
      <w:tr w:rsidR="00887366" w:rsidRPr="00B43F29" w14:paraId="52BF0CDD" w14:textId="77777777" w:rsidTr="00B43F29">
        <w:trPr>
          <w:trHeight w:val="470"/>
        </w:trPr>
        <w:tc>
          <w:tcPr>
            <w:tcW w:w="3343" w:type="dxa"/>
            <w:gridSpan w:val="2"/>
            <w:shd w:val="clear" w:color="auto" w:fill="DBDBDB" w:themeFill="accent3" w:themeFillTint="66"/>
            <w:vAlign w:val="center"/>
          </w:tcPr>
          <w:p w14:paraId="32E93A5C" w14:textId="421E6A46" w:rsidR="00887366" w:rsidRPr="00B86D32" w:rsidRDefault="00B43F29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Минимальная с</w:t>
            </w:r>
            <w:r w:rsidR="00254E28" w:rsidRPr="00B86D32">
              <w:rPr>
                <w:rFonts w:ascii="Times New Roman" w:hAnsi="Times New Roman" w:cs="Times New Roman"/>
                <w:sz w:val="23"/>
                <w:szCs w:val="23"/>
              </w:rPr>
              <w:t>умма вклада</w:t>
            </w:r>
          </w:p>
        </w:tc>
        <w:tc>
          <w:tcPr>
            <w:tcW w:w="6722" w:type="dxa"/>
            <w:vAlign w:val="center"/>
          </w:tcPr>
          <w:p w14:paraId="3870998A" w14:textId="407FDF53" w:rsidR="003E6E7F" w:rsidRPr="00B86D32" w:rsidRDefault="009E08F6" w:rsidP="00B86D32">
            <w:pPr>
              <w:pStyle w:val="ab"/>
              <w:tabs>
                <w:tab w:val="left" w:pos="0"/>
                <w:tab w:val="left" w:pos="928"/>
                <w:tab w:val="left" w:pos="993"/>
              </w:tabs>
              <w:jc w:val="center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Действует только для пролонгации ранее открытых вкладов</w:t>
            </w:r>
          </w:p>
        </w:tc>
      </w:tr>
      <w:tr w:rsidR="00254E28" w:rsidRPr="00B43F29" w14:paraId="0AAEF8DF" w14:textId="77777777" w:rsidTr="00B43F29">
        <w:trPr>
          <w:trHeight w:val="466"/>
        </w:trPr>
        <w:tc>
          <w:tcPr>
            <w:tcW w:w="3343" w:type="dxa"/>
            <w:gridSpan w:val="2"/>
            <w:shd w:val="clear" w:color="auto" w:fill="DBDBDB" w:themeFill="accent3" w:themeFillTint="66"/>
            <w:vAlign w:val="center"/>
          </w:tcPr>
          <w:p w14:paraId="065D49F0" w14:textId="77777777" w:rsidR="00254E28" w:rsidRPr="00B86D32" w:rsidRDefault="00254E28" w:rsidP="007B77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Валюта вклада</w:t>
            </w:r>
          </w:p>
        </w:tc>
        <w:tc>
          <w:tcPr>
            <w:tcW w:w="6722" w:type="dxa"/>
            <w:vAlign w:val="center"/>
          </w:tcPr>
          <w:p w14:paraId="43EA32E3" w14:textId="77777777" w:rsidR="00254E28" w:rsidRPr="00B86D32" w:rsidRDefault="00CC2A68" w:rsidP="00487E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="00BC6D90" w:rsidRPr="00B86D32">
              <w:rPr>
                <w:rFonts w:ascii="Times New Roman" w:hAnsi="Times New Roman" w:cs="Times New Roman"/>
                <w:sz w:val="23"/>
                <w:szCs w:val="23"/>
              </w:rPr>
              <w:t>убль РФ</w:t>
            </w:r>
          </w:p>
        </w:tc>
      </w:tr>
      <w:tr w:rsidR="00254E28" w:rsidRPr="00B43F29" w14:paraId="22F6CB6E" w14:textId="77777777" w:rsidTr="00B43F29">
        <w:trPr>
          <w:trHeight w:val="420"/>
        </w:trPr>
        <w:tc>
          <w:tcPr>
            <w:tcW w:w="3343" w:type="dxa"/>
            <w:gridSpan w:val="2"/>
            <w:shd w:val="clear" w:color="auto" w:fill="DBDBDB" w:themeFill="accent3" w:themeFillTint="66"/>
            <w:vAlign w:val="center"/>
          </w:tcPr>
          <w:p w14:paraId="758E44A5" w14:textId="77777777" w:rsidR="00254E28" w:rsidRPr="00B86D32" w:rsidRDefault="00254E28" w:rsidP="007B77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Срок вклада</w:t>
            </w:r>
          </w:p>
        </w:tc>
        <w:tc>
          <w:tcPr>
            <w:tcW w:w="6722" w:type="dxa"/>
            <w:vAlign w:val="center"/>
          </w:tcPr>
          <w:p w14:paraId="6DEC72A3" w14:textId="77777777" w:rsidR="00254E28" w:rsidRPr="00B86D32" w:rsidRDefault="0091498D" w:rsidP="00656DB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367</w:t>
            </w:r>
            <w:r w:rsidR="00876D64" w:rsidRPr="00B86D32">
              <w:rPr>
                <w:rFonts w:ascii="Times New Roman" w:hAnsi="Times New Roman" w:cs="Times New Roman"/>
                <w:sz w:val="23"/>
                <w:szCs w:val="23"/>
              </w:rPr>
              <w:t xml:space="preserve"> дн</w:t>
            </w:r>
            <w:r w:rsidR="0018135D" w:rsidRPr="00B86D32">
              <w:rPr>
                <w:rFonts w:ascii="Times New Roman" w:hAnsi="Times New Roman" w:cs="Times New Roman"/>
                <w:sz w:val="23"/>
                <w:szCs w:val="23"/>
              </w:rPr>
              <w:t>ей</w:t>
            </w:r>
          </w:p>
        </w:tc>
      </w:tr>
      <w:tr w:rsidR="00254E28" w:rsidRPr="00B43F29" w14:paraId="4D10524A" w14:textId="77777777" w:rsidTr="00B43F29">
        <w:trPr>
          <w:trHeight w:val="210"/>
        </w:trPr>
        <w:tc>
          <w:tcPr>
            <w:tcW w:w="3343" w:type="dxa"/>
            <w:gridSpan w:val="2"/>
            <w:shd w:val="clear" w:color="auto" w:fill="DBDBDB" w:themeFill="accent3" w:themeFillTint="66"/>
            <w:vAlign w:val="center"/>
          </w:tcPr>
          <w:p w14:paraId="70E70A4F" w14:textId="77777777" w:rsidR="00254E28" w:rsidRPr="00B86D32" w:rsidRDefault="00254E28" w:rsidP="007B77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Возможность дистанционного обслуживания</w:t>
            </w:r>
          </w:p>
        </w:tc>
        <w:tc>
          <w:tcPr>
            <w:tcW w:w="6722" w:type="dxa"/>
            <w:vAlign w:val="center"/>
          </w:tcPr>
          <w:p w14:paraId="6A83603F" w14:textId="77777777" w:rsidR="00254E28" w:rsidRPr="00B86D32" w:rsidRDefault="00BC6D90" w:rsidP="00487EC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невозможно</w:t>
            </w:r>
          </w:p>
        </w:tc>
      </w:tr>
      <w:tr w:rsidR="00876D64" w:rsidRPr="00B43F29" w14:paraId="3592CC4B" w14:textId="77777777" w:rsidTr="00B43F29">
        <w:trPr>
          <w:trHeight w:val="210"/>
        </w:trPr>
        <w:tc>
          <w:tcPr>
            <w:tcW w:w="3343" w:type="dxa"/>
            <w:gridSpan w:val="2"/>
            <w:shd w:val="clear" w:color="auto" w:fill="DBDBDB" w:themeFill="accent3" w:themeFillTint="66"/>
            <w:vAlign w:val="center"/>
          </w:tcPr>
          <w:p w14:paraId="0631AEF6" w14:textId="77777777" w:rsidR="00876D64" w:rsidRPr="00B86D32" w:rsidRDefault="00876D64" w:rsidP="00876D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Необходимость заключения иных договоров.</w:t>
            </w:r>
          </w:p>
        </w:tc>
        <w:tc>
          <w:tcPr>
            <w:tcW w:w="6722" w:type="dxa"/>
          </w:tcPr>
          <w:p w14:paraId="3B11D12F" w14:textId="53516A1A" w:rsidR="00876D64" w:rsidRPr="00B86D32" w:rsidRDefault="00276674" w:rsidP="00BB00AF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483F">
              <w:rPr>
                <w:rFonts w:ascii="Times New Roman" w:hAnsi="Times New Roman" w:cs="Times New Roman"/>
                <w:sz w:val="23"/>
                <w:szCs w:val="23"/>
              </w:rPr>
              <w:t>Договор текущего счета, если текущий счет отсутствует</w:t>
            </w:r>
            <w:r w:rsidR="00ED1D6B"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 w:rsidR="00ED1D6B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Подтверждение о присоединении к Договору банковского счета для расчетов по операциям с использованием банковской карты, заключаемому в рамках Договора комплексного обслуживания физических лиц – держателей расчетных (дебетовых) карт.</w:t>
            </w:r>
          </w:p>
        </w:tc>
      </w:tr>
      <w:tr w:rsidR="00BC6D90" w:rsidRPr="00B43F29" w14:paraId="2C0A19CD" w14:textId="77777777" w:rsidTr="00C00D96">
        <w:trPr>
          <w:trHeight w:val="296"/>
        </w:trPr>
        <w:tc>
          <w:tcPr>
            <w:tcW w:w="10065" w:type="dxa"/>
            <w:gridSpan w:val="3"/>
            <w:shd w:val="clear" w:color="auto" w:fill="C5E0B3" w:themeFill="accent6" w:themeFillTint="66"/>
            <w:vAlign w:val="center"/>
          </w:tcPr>
          <w:p w14:paraId="5BB43961" w14:textId="77777777" w:rsidR="00BC6D90" w:rsidRPr="00B86D32" w:rsidRDefault="00BC6D90" w:rsidP="007B77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ПРОЦЕНТЫ ПО ВКЛАДУ</w:t>
            </w:r>
          </w:p>
        </w:tc>
      </w:tr>
      <w:tr w:rsidR="00BC6D90" w:rsidRPr="00B43F29" w14:paraId="29355C84" w14:textId="77777777" w:rsidTr="00B43F29">
        <w:trPr>
          <w:trHeight w:val="1692"/>
        </w:trPr>
        <w:tc>
          <w:tcPr>
            <w:tcW w:w="3343" w:type="dxa"/>
            <w:gridSpan w:val="2"/>
            <w:shd w:val="clear" w:color="auto" w:fill="D0CECE" w:themeFill="background2" w:themeFillShade="E6"/>
            <w:vAlign w:val="center"/>
          </w:tcPr>
          <w:p w14:paraId="20C7BC10" w14:textId="23DFC8F0" w:rsidR="00BC6D90" w:rsidRPr="00B86D32" w:rsidRDefault="00BC6D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Минимальная гарантированная процентная ставка (рассчитывается исходя из минимальной суммы процентов, которые будут выплачены вкладчику за год на минимально возможную сумму для размещения по продукту без учета дополнительных условий)</w:t>
            </w:r>
          </w:p>
        </w:tc>
        <w:tc>
          <w:tcPr>
            <w:tcW w:w="6722" w:type="dxa"/>
            <w:vMerge w:val="restart"/>
            <w:shd w:val="clear" w:color="auto" w:fill="FFFFFF" w:themeFill="background1"/>
            <w:vAlign w:val="center"/>
          </w:tcPr>
          <w:p w14:paraId="298688A8" w14:textId="7101ABF2" w:rsidR="00BC6D90" w:rsidRPr="00734DD2" w:rsidRDefault="00734DD2" w:rsidP="00734DD2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14</w:t>
            </w:r>
            <w:r w:rsidR="00656DBE" w:rsidRPr="00B86D3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00</w:t>
            </w:r>
          </w:p>
        </w:tc>
      </w:tr>
      <w:tr w:rsidR="00BC6D90" w:rsidRPr="00B43F29" w14:paraId="71F35560" w14:textId="77777777" w:rsidTr="00B43F29">
        <w:trPr>
          <w:trHeight w:val="735"/>
        </w:trPr>
        <w:tc>
          <w:tcPr>
            <w:tcW w:w="3343" w:type="dxa"/>
            <w:gridSpan w:val="2"/>
            <w:shd w:val="clear" w:color="auto" w:fill="D0CECE" w:themeFill="background2" w:themeFillShade="E6"/>
            <w:vAlign w:val="center"/>
          </w:tcPr>
          <w:p w14:paraId="109ADC48" w14:textId="52F5612E" w:rsidR="00BC6D90" w:rsidRPr="00B86D32" w:rsidRDefault="00BC6D90" w:rsidP="00BC6D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Максимально возможная процентная ставка</w:t>
            </w:r>
          </w:p>
        </w:tc>
        <w:tc>
          <w:tcPr>
            <w:tcW w:w="6722" w:type="dxa"/>
            <w:vMerge/>
            <w:shd w:val="clear" w:color="auto" w:fill="FFFFFF" w:themeFill="background1"/>
            <w:vAlign w:val="center"/>
          </w:tcPr>
          <w:p w14:paraId="20016E5B" w14:textId="77777777" w:rsidR="00BC6D90" w:rsidRPr="00B86D32" w:rsidRDefault="00BC6D90" w:rsidP="004E78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C6D90" w:rsidRPr="00B43F29" w14:paraId="29D0BA34" w14:textId="77777777" w:rsidTr="00B43F29">
        <w:trPr>
          <w:trHeight w:val="405"/>
        </w:trPr>
        <w:tc>
          <w:tcPr>
            <w:tcW w:w="3343" w:type="dxa"/>
            <w:gridSpan w:val="2"/>
            <w:shd w:val="clear" w:color="auto" w:fill="D0CECE" w:themeFill="background2" w:themeFillShade="E6"/>
            <w:vAlign w:val="center"/>
          </w:tcPr>
          <w:p w14:paraId="1F1F262F" w14:textId="77777777" w:rsidR="00BC6D90" w:rsidRPr="00B86D32" w:rsidRDefault="00BC6D90" w:rsidP="00BC6D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Дополнительные условия, влияющие на процентную ставку (если применимо)</w:t>
            </w:r>
          </w:p>
        </w:tc>
        <w:tc>
          <w:tcPr>
            <w:tcW w:w="6722" w:type="dxa"/>
            <w:shd w:val="clear" w:color="auto" w:fill="FFFFFF" w:themeFill="background1"/>
            <w:vAlign w:val="center"/>
          </w:tcPr>
          <w:p w14:paraId="0908988B" w14:textId="0D2C3AD7" w:rsidR="00BC6D90" w:rsidRPr="00B86D32" w:rsidRDefault="00070655" w:rsidP="00B86D3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10F46">
              <w:rPr>
                <w:rFonts w:ascii="Times New Roman" w:hAnsi="Times New Roman" w:cs="Times New Roman"/>
                <w:sz w:val="24"/>
                <w:szCs w:val="24"/>
              </w:rPr>
              <w:t>При досрочном расторжении вклада проценты выплачиваются по ставке до востребования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6D90" w:rsidRPr="00B43F29" w14:paraId="4E146ABA" w14:textId="77777777" w:rsidTr="00B43F29">
        <w:trPr>
          <w:trHeight w:val="150"/>
        </w:trPr>
        <w:tc>
          <w:tcPr>
            <w:tcW w:w="3343" w:type="dxa"/>
            <w:gridSpan w:val="2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8263DA" w14:textId="6D06EA96" w:rsidR="00BC6D90" w:rsidRPr="00B86D32" w:rsidRDefault="00BC6D90" w:rsidP="00BC6D90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Порядок начисления и получения процентов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D7093" w14:textId="3A9D2520" w:rsidR="00BC6D90" w:rsidRPr="00B86D32" w:rsidRDefault="00323356" w:rsidP="0032335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410175" w:rsidRPr="00B86D32">
              <w:rPr>
                <w:rFonts w:ascii="Times New Roman" w:hAnsi="Times New Roman" w:cs="Times New Roman"/>
                <w:sz w:val="23"/>
                <w:szCs w:val="23"/>
              </w:rPr>
              <w:t xml:space="preserve">жемесячно на </w:t>
            </w:r>
            <w:r w:rsidR="00276674">
              <w:rPr>
                <w:rFonts w:ascii="Times New Roman" w:hAnsi="Times New Roman" w:cs="Times New Roman"/>
                <w:sz w:val="23"/>
                <w:szCs w:val="23"/>
              </w:rPr>
              <w:t xml:space="preserve">текущий </w:t>
            </w:r>
            <w:r w:rsidR="00CC2A68" w:rsidRPr="00B86D32">
              <w:rPr>
                <w:rFonts w:ascii="Times New Roman" w:hAnsi="Times New Roman" w:cs="Times New Roman"/>
                <w:sz w:val="23"/>
                <w:szCs w:val="23"/>
              </w:rPr>
              <w:t>счет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на счет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MasterCard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Вкладчик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Вкладчик,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случае наличия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любой действующей карты ООО КБ «ГТ банк» на счет этой карты.</w:t>
            </w:r>
            <w:r w:rsidR="00CC2A68" w:rsidRPr="00B86D3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CC2A68" w:rsidRPr="00B86D32">
              <w:rPr>
                <w:rFonts w:ascii="Times New Roman" w:hAnsi="Times New Roman" w:cs="Times New Roman"/>
                <w:sz w:val="23"/>
                <w:szCs w:val="23"/>
              </w:rPr>
              <w:t xml:space="preserve"> порядковый день ме</w:t>
            </w:r>
            <w:r w:rsidR="00B43F29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CC2A68" w:rsidRPr="00B86D32">
              <w:rPr>
                <w:rFonts w:ascii="Times New Roman" w:hAnsi="Times New Roman" w:cs="Times New Roman"/>
                <w:sz w:val="23"/>
                <w:szCs w:val="23"/>
              </w:rPr>
              <w:t>яца, в котором вклад был открыт.</w:t>
            </w:r>
          </w:p>
        </w:tc>
      </w:tr>
      <w:tr w:rsidR="007A0F21" w:rsidRPr="00B43F29" w14:paraId="7D16C0C0" w14:textId="77777777" w:rsidTr="00C00D96">
        <w:trPr>
          <w:trHeight w:val="341"/>
        </w:trPr>
        <w:tc>
          <w:tcPr>
            <w:tcW w:w="10065" w:type="dxa"/>
            <w:gridSpan w:val="3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04F4BAC" w14:textId="77777777" w:rsidR="007A0F21" w:rsidRPr="00B86D32" w:rsidRDefault="007A0F21" w:rsidP="007A0F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ОПЕРАЦИИ ПО ВКЛАДУ</w:t>
            </w:r>
          </w:p>
        </w:tc>
      </w:tr>
      <w:tr w:rsidR="000C0944" w:rsidRPr="00B43F29" w14:paraId="5C0984BC" w14:textId="77777777" w:rsidTr="00B43F29">
        <w:trPr>
          <w:trHeight w:val="270"/>
        </w:trPr>
        <w:tc>
          <w:tcPr>
            <w:tcW w:w="3343" w:type="dxa"/>
            <w:gridSpan w:val="2"/>
            <w:shd w:val="clear" w:color="auto" w:fill="DBDBDB" w:themeFill="accent3" w:themeFillTint="66"/>
            <w:vAlign w:val="center"/>
          </w:tcPr>
          <w:p w14:paraId="6CED7997" w14:textId="77777777" w:rsidR="000C0944" w:rsidRPr="00B86D32" w:rsidRDefault="007A0F21" w:rsidP="007B77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Возможность пополнения</w:t>
            </w:r>
          </w:p>
        </w:tc>
        <w:tc>
          <w:tcPr>
            <w:tcW w:w="6722" w:type="dxa"/>
          </w:tcPr>
          <w:p w14:paraId="6D5E7709" w14:textId="327B1A97" w:rsidR="000C0944" w:rsidRPr="00B86D32" w:rsidRDefault="00276674" w:rsidP="0027667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76674">
              <w:rPr>
                <w:rFonts w:ascii="Times New Roman" w:hAnsi="Times New Roman" w:cs="Times New Roman"/>
                <w:sz w:val="23"/>
                <w:szCs w:val="23"/>
              </w:rPr>
              <w:t>от 5 000 рублей в течение первых 90 календарных дней с даты открытия</w:t>
            </w:r>
            <w:r w:rsidRPr="00550821">
              <w:rPr>
                <w:rFonts w:ascii="Times New Roman" w:hAnsi="Times New Roman" w:cs="Times New Roman"/>
                <w:sz w:val="23"/>
                <w:szCs w:val="23"/>
              </w:rPr>
              <w:t>/пролонгации Вклада</w:t>
            </w:r>
          </w:p>
        </w:tc>
      </w:tr>
      <w:tr w:rsidR="007A0F21" w:rsidRPr="00B43F29" w14:paraId="63C34945" w14:textId="77777777" w:rsidTr="00B43F29">
        <w:trPr>
          <w:trHeight w:val="345"/>
        </w:trPr>
        <w:tc>
          <w:tcPr>
            <w:tcW w:w="3343" w:type="dxa"/>
            <w:gridSpan w:val="2"/>
            <w:shd w:val="clear" w:color="auto" w:fill="DBDBDB" w:themeFill="accent3" w:themeFillTint="66"/>
            <w:vAlign w:val="center"/>
          </w:tcPr>
          <w:p w14:paraId="743612DC" w14:textId="77777777" w:rsidR="007A0F21" w:rsidRPr="00B86D32" w:rsidRDefault="007A0F21" w:rsidP="007B77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Расходные операции</w:t>
            </w:r>
          </w:p>
        </w:tc>
        <w:tc>
          <w:tcPr>
            <w:tcW w:w="6722" w:type="dxa"/>
          </w:tcPr>
          <w:p w14:paraId="597E77B5" w14:textId="77777777" w:rsidR="007A0F21" w:rsidRPr="00B86D32" w:rsidRDefault="00410175" w:rsidP="00B86D3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656DBE" w:rsidRPr="00B86D32">
              <w:rPr>
                <w:rFonts w:ascii="Times New Roman" w:hAnsi="Times New Roman" w:cs="Times New Roman"/>
                <w:sz w:val="23"/>
                <w:szCs w:val="23"/>
              </w:rPr>
              <w:t>евозможны</w:t>
            </w:r>
          </w:p>
        </w:tc>
      </w:tr>
      <w:tr w:rsidR="000C0944" w:rsidRPr="00B43F29" w14:paraId="613F3A0A" w14:textId="77777777" w:rsidTr="00C00D96">
        <w:trPr>
          <w:trHeight w:val="205"/>
        </w:trPr>
        <w:tc>
          <w:tcPr>
            <w:tcW w:w="10065" w:type="dxa"/>
            <w:gridSpan w:val="3"/>
            <w:shd w:val="clear" w:color="auto" w:fill="C5E0B3" w:themeFill="accent6" w:themeFillTint="66"/>
            <w:vAlign w:val="center"/>
          </w:tcPr>
          <w:p w14:paraId="55DED932" w14:textId="77777777" w:rsidR="000C0944" w:rsidRPr="00B86D32" w:rsidRDefault="007A0F21" w:rsidP="000C094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ПРЕКРАЩЕНИЕ ДОГОВОРА ВКЛАДА</w:t>
            </w:r>
          </w:p>
        </w:tc>
      </w:tr>
      <w:tr w:rsidR="00B43F29" w:rsidRPr="00B43F29" w14:paraId="794367E6" w14:textId="77777777" w:rsidTr="00B43F29">
        <w:trPr>
          <w:trHeight w:val="366"/>
        </w:trPr>
        <w:tc>
          <w:tcPr>
            <w:tcW w:w="3314" w:type="dxa"/>
            <w:shd w:val="clear" w:color="auto" w:fill="auto"/>
            <w:vAlign w:val="center"/>
          </w:tcPr>
          <w:p w14:paraId="51A27A88" w14:textId="77777777" w:rsidR="00B43F29" w:rsidRPr="00B86D32" w:rsidRDefault="00B43F29" w:rsidP="00B43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По инициативе кредитной организации</w:t>
            </w:r>
          </w:p>
        </w:tc>
        <w:tc>
          <w:tcPr>
            <w:tcW w:w="6751" w:type="dxa"/>
            <w:gridSpan w:val="2"/>
            <w:shd w:val="clear" w:color="auto" w:fill="auto"/>
            <w:vAlign w:val="center"/>
          </w:tcPr>
          <w:p w14:paraId="614398A2" w14:textId="54BA443D" w:rsidR="00B43F29" w:rsidRPr="00B86D32" w:rsidRDefault="00B43F29" w:rsidP="0055082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10F46">
              <w:rPr>
                <w:rFonts w:ascii="Times New Roman" w:hAnsi="Times New Roman" w:cs="Times New Roman"/>
                <w:sz w:val="23"/>
                <w:szCs w:val="23"/>
              </w:rPr>
              <w:t xml:space="preserve"> В соответствии с законодательством Российской Федерации, 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унктом</w:t>
            </w:r>
            <w:r w:rsidRPr="00C10F4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50821" w:rsidRPr="0055082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C10F46">
              <w:rPr>
                <w:rFonts w:ascii="Times New Roman" w:hAnsi="Times New Roman" w:cs="Times New Roman"/>
                <w:sz w:val="23"/>
                <w:szCs w:val="23"/>
              </w:rPr>
              <w:t>.3.12, 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унктом</w:t>
            </w:r>
            <w:r w:rsidRPr="00C10F4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50821" w:rsidRPr="00550821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C10F46">
              <w:rPr>
                <w:rFonts w:ascii="Times New Roman" w:hAnsi="Times New Roman" w:cs="Times New Roman"/>
                <w:sz w:val="23"/>
                <w:szCs w:val="23"/>
              </w:rPr>
              <w:t xml:space="preserve">.3.17 Условий размещения вкладов физическими лицами в ООО КБ «ГТ банк» </w:t>
            </w:r>
            <w:hyperlink r:id="rId12" w:history="1">
              <w:r w:rsidR="00550821" w:rsidRPr="00667805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https://gaztransbank.ru/chastnym-litsam/docs/uslovia_deposit2020.pdf?v1</w:t>
              </w:r>
            </w:hyperlink>
          </w:p>
        </w:tc>
      </w:tr>
      <w:tr w:rsidR="00B43F29" w:rsidRPr="00B43F29" w14:paraId="5531B817" w14:textId="77777777" w:rsidTr="00B43F29">
        <w:trPr>
          <w:trHeight w:val="366"/>
        </w:trPr>
        <w:tc>
          <w:tcPr>
            <w:tcW w:w="3314" w:type="dxa"/>
            <w:shd w:val="clear" w:color="auto" w:fill="auto"/>
            <w:vAlign w:val="center"/>
          </w:tcPr>
          <w:p w14:paraId="29F5D5B9" w14:textId="77777777" w:rsidR="00B43F29" w:rsidRPr="00B86D32" w:rsidRDefault="00B43F29" w:rsidP="00B43F2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По инициативе клиента</w:t>
            </w:r>
          </w:p>
        </w:tc>
        <w:tc>
          <w:tcPr>
            <w:tcW w:w="6751" w:type="dxa"/>
            <w:gridSpan w:val="2"/>
            <w:shd w:val="clear" w:color="auto" w:fill="auto"/>
            <w:vAlign w:val="center"/>
          </w:tcPr>
          <w:p w14:paraId="5714D4BA" w14:textId="2E99A5AE" w:rsidR="00B43F29" w:rsidRPr="00B86D32" w:rsidRDefault="00B43F29" w:rsidP="009D651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C10F46">
              <w:rPr>
                <w:rFonts w:ascii="Times New Roman" w:hAnsi="Times New Roman" w:cs="Times New Roman"/>
                <w:sz w:val="23"/>
                <w:szCs w:val="23"/>
              </w:rPr>
              <w:t xml:space="preserve"> Действие Договора прекращается с выплатой</w:t>
            </w:r>
            <w:r w:rsidRPr="00C10F46">
              <w:rPr>
                <w:rStyle w:val="BodytextBold"/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10F46">
              <w:rPr>
                <w:rStyle w:val="BodytextBold"/>
                <w:rFonts w:ascii="Times New Roman" w:hAnsi="Times New Roman" w:cs="Times New Roman"/>
                <w:b w:val="0"/>
                <w:sz w:val="23"/>
                <w:szCs w:val="23"/>
              </w:rPr>
              <w:t>Вкладчику</w:t>
            </w:r>
            <w:r w:rsidRPr="00C10F46">
              <w:rPr>
                <w:rFonts w:ascii="Times New Roman" w:hAnsi="Times New Roman" w:cs="Times New Roman"/>
                <w:sz w:val="23"/>
                <w:szCs w:val="23"/>
              </w:rPr>
              <w:t xml:space="preserve"> всей суммы Вклада вместе с процентами, причитающимися в соответствии с договором. Вкладчик имеет право независимо от времени, прошедшего со дня открытия Вклада, по первому требованию получить Вклад вместе с процентами, начисленными в соответствии с условиями договора. </w:t>
            </w:r>
            <w:bookmarkStart w:id="0" w:name="_GoBack"/>
            <w:bookmarkEnd w:id="0"/>
          </w:p>
        </w:tc>
      </w:tr>
      <w:tr w:rsidR="00EF3981" w:rsidRPr="00B43F29" w14:paraId="7B80B867" w14:textId="77777777" w:rsidTr="00B43F29">
        <w:trPr>
          <w:trHeight w:val="366"/>
        </w:trPr>
        <w:tc>
          <w:tcPr>
            <w:tcW w:w="3314" w:type="dxa"/>
            <w:shd w:val="clear" w:color="auto" w:fill="auto"/>
            <w:vAlign w:val="center"/>
          </w:tcPr>
          <w:p w14:paraId="6F701FFF" w14:textId="77777777" w:rsidR="00EF3981" w:rsidRPr="00B86D32" w:rsidRDefault="00EF3981" w:rsidP="00283D0A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Если срок вклада закончился</w:t>
            </w:r>
          </w:p>
        </w:tc>
        <w:tc>
          <w:tcPr>
            <w:tcW w:w="6751" w:type="dxa"/>
            <w:gridSpan w:val="2"/>
            <w:shd w:val="clear" w:color="auto" w:fill="auto"/>
            <w:vAlign w:val="center"/>
          </w:tcPr>
          <w:p w14:paraId="3B886B14" w14:textId="7F24BD5E" w:rsidR="00EF3981" w:rsidRPr="00B86D32" w:rsidRDefault="00EF3981" w:rsidP="0027667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Сумм</w:t>
            </w:r>
            <w:r w:rsidR="00DB565D" w:rsidRPr="00B86D32">
              <w:rPr>
                <w:rFonts w:ascii="Times New Roman" w:hAnsi="Times New Roman" w:cs="Times New Roman"/>
                <w:sz w:val="23"/>
                <w:szCs w:val="23"/>
              </w:rPr>
              <w:t>а вклада с процентами выплачивае</w:t>
            </w: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 xml:space="preserve">тся клиенту. Если в день окончания вклада клиент не востребовал свои денежные средства, </w:t>
            </w:r>
            <w:r w:rsidR="00276674">
              <w:rPr>
                <w:rFonts w:ascii="Times New Roman" w:hAnsi="Times New Roman" w:cs="Times New Roman"/>
                <w:sz w:val="23"/>
                <w:szCs w:val="23"/>
              </w:rPr>
              <w:t>договор вклада</w:t>
            </w: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76674">
              <w:rPr>
                <w:rFonts w:ascii="Times New Roman" w:hAnsi="Times New Roman" w:cs="Times New Roman"/>
                <w:sz w:val="23"/>
                <w:szCs w:val="23"/>
              </w:rPr>
              <w:t>пролонгируется на тех же условиях и под процентную ставку, действующую по да</w:t>
            </w:r>
            <w:r w:rsidR="00BF40A5">
              <w:rPr>
                <w:rFonts w:ascii="Times New Roman" w:hAnsi="Times New Roman" w:cs="Times New Roman"/>
                <w:sz w:val="23"/>
                <w:szCs w:val="23"/>
              </w:rPr>
              <w:t>нному виду вклада на дату проло</w:t>
            </w:r>
            <w:r w:rsidR="00276674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BF40A5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 w:rsidR="00276674">
              <w:rPr>
                <w:rFonts w:ascii="Times New Roman" w:hAnsi="Times New Roman" w:cs="Times New Roman"/>
                <w:sz w:val="23"/>
                <w:szCs w:val="23"/>
              </w:rPr>
              <w:t>ации договора.</w:t>
            </w:r>
          </w:p>
        </w:tc>
      </w:tr>
      <w:tr w:rsidR="007A0F21" w:rsidRPr="00B43F29" w14:paraId="720FB0C8" w14:textId="77777777" w:rsidTr="00C00D96">
        <w:trPr>
          <w:trHeight w:val="278"/>
        </w:trPr>
        <w:tc>
          <w:tcPr>
            <w:tcW w:w="10065" w:type="dxa"/>
            <w:gridSpan w:val="3"/>
            <w:shd w:val="clear" w:color="auto" w:fill="C5E0B3" w:themeFill="accent6" w:themeFillTint="66"/>
            <w:vAlign w:val="center"/>
          </w:tcPr>
          <w:p w14:paraId="142F34F7" w14:textId="77777777" w:rsidR="007A0F21" w:rsidRPr="00B86D32" w:rsidRDefault="007A0F21" w:rsidP="007A0F2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ОБРАЩАЕМ ВНИМАНИЕ</w:t>
            </w:r>
          </w:p>
        </w:tc>
      </w:tr>
      <w:tr w:rsidR="007A0F21" w:rsidRPr="00B43F29" w14:paraId="60971BA4" w14:textId="77777777" w:rsidTr="00C00D96">
        <w:trPr>
          <w:trHeight w:val="626"/>
        </w:trPr>
        <w:tc>
          <w:tcPr>
            <w:tcW w:w="10065" w:type="dxa"/>
            <w:gridSpan w:val="3"/>
            <w:shd w:val="clear" w:color="auto" w:fill="FFFFFF" w:themeFill="background1"/>
            <w:vAlign w:val="center"/>
          </w:tcPr>
          <w:p w14:paraId="5EFDECAE" w14:textId="77777777" w:rsidR="001E042D" w:rsidRPr="00B86D32" w:rsidRDefault="001E0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Банк не вправе в одностороннем порядке (в пределах срока вклада):</w:t>
            </w:r>
          </w:p>
          <w:p w14:paraId="4E6DAB26" w14:textId="77777777" w:rsidR="001E042D" w:rsidRPr="00B86D32" w:rsidRDefault="001E042D" w:rsidP="00B86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- изменять процентную ставку по вкладу в период действия договора в сторону ее уменьшения;</w:t>
            </w:r>
          </w:p>
          <w:p w14:paraId="604BA5C6" w14:textId="77777777" w:rsidR="001E042D" w:rsidRPr="00B86D32" w:rsidRDefault="001E04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Примечание: при досрочном возврате вклада по требованию потребителя размер процентов может быть уменьшен.</w:t>
            </w:r>
          </w:p>
          <w:p w14:paraId="51237605" w14:textId="77777777" w:rsidR="001E042D" w:rsidRPr="00B86D32" w:rsidRDefault="001E042D" w:rsidP="00B86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- изменять срок действия договора;</w:t>
            </w:r>
          </w:p>
          <w:p w14:paraId="58737688" w14:textId="77777777" w:rsidR="007A0F21" w:rsidRPr="00B86D32" w:rsidRDefault="001E042D" w:rsidP="00B86D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- увеличивать или устанавливать комиссионное вознаграждение по операциям по продукту.</w:t>
            </w:r>
          </w:p>
        </w:tc>
      </w:tr>
      <w:tr w:rsidR="00DC430B" w:rsidRPr="00B43F29" w14:paraId="13E91ED8" w14:textId="77777777" w:rsidTr="00C00D96">
        <w:trPr>
          <w:trHeight w:val="205"/>
        </w:trPr>
        <w:tc>
          <w:tcPr>
            <w:tcW w:w="10065" w:type="dxa"/>
            <w:gridSpan w:val="3"/>
            <w:shd w:val="clear" w:color="auto" w:fill="C5E0B3" w:themeFill="accent6" w:themeFillTint="66"/>
            <w:vAlign w:val="center"/>
          </w:tcPr>
          <w:p w14:paraId="200C536C" w14:textId="77777777" w:rsidR="00DC430B" w:rsidRPr="00B86D32" w:rsidRDefault="007A0F21" w:rsidP="004E78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РАСХОДЫ ПОТРЕБИТЕЛЯ</w:t>
            </w:r>
          </w:p>
        </w:tc>
      </w:tr>
      <w:tr w:rsidR="007A0F21" w:rsidRPr="00B43F29" w14:paraId="4A532FF0" w14:textId="77777777" w:rsidTr="0053726B">
        <w:trPr>
          <w:trHeight w:val="347"/>
        </w:trPr>
        <w:tc>
          <w:tcPr>
            <w:tcW w:w="10065" w:type="dxa"/>
            <w:gridSpan w:val="3"/>
            <w:shd w:val="clear" w:color="auto" w:fill="FFFFFF" w:themeFill="background1"/>
            <w:vAlign w:val="center"/>
          </w:tcPr>
          <w:p w14:paraId="7150F851" w14:textId="77777777" w:rsidR="007A0F21" w:rsidRPr="00B86D32" w:rsidRDefault="00DB565D" w:rsidP="004E784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C00D96" w:rsidRPr="00B86D32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7A0F21" w:rsidRPr="00B86D32">
              <w:rPr>
                <w:rFonts w:ascii="Times New Roman" w:hAnsi="Times New Roman" w:cs="Times New Roman"/>
                <w:sz w:val="23"/>
                <w:szCs w:val="23"/>
              </w:rPr>
              <w:t>применимо</w:t>
            </w:r>
          </w:p>
        </w:tc>
      </w:tr>
      <w:tr w:rsidR="006C0941" w:rsidRPr="00B43F29" w14:paraId="136D9437" w14:textId="77777777" w:rsidTr="0053726B">
        <w:trPr>
          <w:trHeight w:val="339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462F568" w14:textId="77777777" w:rsidR="006C0941" w:rsidRPr="00B86D32" w:rsidRDefault="006C0941" w:rsidP="006C094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B86D32"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  <w:t>СТРАХОВАНИЕ ДЕНЕЖНЫХ СРЕДСТВ, РАЗМЕЩЕННЫХ ВО ВКЛАД</w:t>
            </w:r>
          </w:p>
        </w:tc>
      </w:tr>
      <w:tr w:rsidR="00B43F29" w:rsidRPr="00B43F29" w14:paraId="21349686" w14:textId="77777777" w:rsidTr="00C00D96">
        <w:trPr>
          <w:trHeight w:val="376"/>
        </w:trPr>
        <w:tc>
          <w:tcPr>
            <w:tcW w:w="10065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BB827" w14:textId="0D257548" w:rsidR="00B43F29" w:rsidRPr="00B86D32" w:rsidRDefault="00B43F29" w:rsidP="00B43F2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3"/>
                <w:szCs w:val="23"/>
                <w:lang w:eastAsia="ru-RU"/>
              </w:rPr>
            </w:pPr>
            <w:r w:rsidRPr="00C10F46">
              <w:rPr>
                <w:rFonts w:ascii="Times New Roman" w:hAnsi="Times New Roman" w:cs="Times New Roman"/>
                <w:sz w:val="23"/>
                <w:szCs w:val="23"/>
              </w:rPr>
              <w:t>В соответствии с Федеральным законом от 23.12.2003 N 177-ФЗ «О страховании вкладов в банках Российской Федерации» денежные средства застрахованы в пределах 1,4 млн рублей (либо в пределах эквивалентной суммы в иностранной валюте на день наступления страхового случая) по всем счетам в банке.</w:t>
            </w:r>
          </w:p>
        </w:tc>
      </w:tr>
      <w:tr w:rsidR="00B43F29" w:rsidRPr="00B43F29" w14:paraId="236B35EE" w14:textId="77777777" w:rsidTr="00C00D96">
        <w:trPr>
          <w:trHeight w:val="219"/>
        </w:trPr>
        <w:tc>
          <w:tcPr>
            <w:tcW w:w="10065" w:type="dxa"/>
            <w:gridSpan w:val="3"/>
            <w:shd w:val="clear" w:color="auto" w:fill="C5E0B3" w:themeFill="accent6" w:themeFillTint="66"/>
            <w:vAlign w:val="center"/>
          </w:tcPr>
          <w:p w14:paraId="797F4AF3" w14:textId="77777777" w:rsidR="00B43F29" w:rsidRPr="00B86D32" w:rsidRDefault="00B43F29" w:rsidP="00B4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Способы направления обращений в Банк</w:t>
            </w:r>
          </w:p>
        </w:tc>
      </w:tr>
      <w:tr w:rsidR="00B43F29" w:rsidRPr="00B43F29" w14:paraId="2A8AA71A" w14:textId="77777777" w:rsidTr="0053726B">
        <w:trPr>
          <w:trHeight w:val="355"/>
        </w:trPr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0A36E" w14:textId="77777777" w:rsidR="00B43F29" w:rsidRPr="00B86D32" w:rsidRDefault="00B43F29" w:rsidP="00B43F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86D32">
              <w:rPr>
                <w:rFonts w:ascii="Times New Roman" w:hAnsi="Times New Roman" w:cs="Times New Roman"/>
                <w:sz w:val="23"/>
                <w:szCs w:val="23"/>
              </w:rPr>
              <w:t>Лично в офисе банка, почтой России, электронной почтой</w:t>
            </w:r>
          </w:p>
        </w:tc>
      </w:tr>
    </w:tbl>
    <w:p w14:paraId="243958C1" w14:textId="77777777" w:rsidR="00DC430B" w:rsidRDefault="00DC430B" w:rsidP="00887366">
      <w:pPr>
        <w:ind w:left="-1134"/>
        <w:jc w:val="both"/>
        <w:rPr>
          <w:rFonts w:ascii="Times New Roman" w:hAnsi="Times New Roman" w:cs="Times New Roman"/>
          <w:sz w:val="23"/>
          <w:szCs w:val="23"/>
        </w:rPr>
      </w:pPr>
    </w:p>
    <w:p w14:paraId="140E7192" w14:textId="77777777" w:rsidR="00452DF0" w:rsidRDefault="00452DF0" w:rsidP="00887366">
      <w:pPr>
        <w:ind w:left="-1134"/>
        <w:jc w:val="both"/>
        <w:rPr>
          <w:rFonts w:ascii="Times New Roman" w:hAnsi="Times New Roman" w:cs="Times New Roman"/>
          <w:sz w:val="23"/>
          <w:szCs w:val="23"/>
        </w:rPr>
      </w:pPr>
    </w:p>
    <w:p w14:paraId="0927AC15" w14:textId="77777777" w:rsidR="00452DF0" w:rsidRDefault="00452DF0" w:rsidP="00887366">
      <w:pPr>
        <w:ind w:left="-1134"/>
        <w:jc w:val="both"/>
        <w:rPr>
          <w:rFonts w:ascii="Times New Roman" w:hAnsi="Times New Roman" w:cs="Times New Roman"/>
          <w:sz w:val="23"/>
          <w:szCs w:val="23"/>
        </w:rPr>
      </w:pPr>
    </w:p>
    <w:p w14:paraId="52016464" w14:textId="77777777" w:rsidR="00452DF0" w:rsidRDefault="00452DF0" w:rsidP="00887366">
      <w:pPr>
        <w:ind w:left="-1134"/>
        <w:jc w:val="both"/>
        <w:rPr>
          <w:rFonts w:ascii="Times New Roman" w:hAnsi="Times New Roman" w:cs="Times New Roman"/>
          <w:sz w:val="23"/>
          <w:szCs w:val="23"/>
        </w:rPr>
      </w:pPr>
    </w:p>
    <w:sectPr w:rsidR="00452DF0" w:rsidSect="00EC35A9">
      <w:headerReference w:type="default" r:id="rId13"/>
      <w:pgSz w:w="11906" w:h="16838"/>
      <w:pgMar w:top="-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1A7F6" w14:textId="77777777" w:rsidR="00C5532E" w:rsidRDefault="00C5532E" w:rsidP="003B6276">
      <w:pPr>
        <w:spacing w:after="0" w:line="240" w:lineRule="auto"/>
      </w:pPr>
      <w:r>
        <w:separator/>
      </w:r>
    </w:p>
  </w:endnote>
  <w:endnote w:type="continuationSeparator" w:id="0">
    <w:p w14:paraId="6940ACA5" w14:textId="77777777" w:rsidR="00C5532E" w:rsidRDefault="00C5532E" w:rsidP="003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817A5" w14:textId="77777777" w:rsidR="00C5532E" w:rsidRDefault="00C5532E" w:rsidP="003B6276">
      <w:pPr>
        <w:spacing w:after="0" w:line="240" w:lineRule="auto"/>
      </w:pPr>
      <w:r>
        <w:separator/>
      </w:r>
    </w:p>
  </w:footnote>
  <w:footnote w:type="continuationSeparator" w:id="0">
    <w:p w14:paraId="40CDD48F" w14:textId="77777777" w:rsidR="00C5532E" w:rsidRDefault="00C5532E" w:rsidP="003B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04186" w14:textId="77777777" w:rsidR="003B6276" w:rsidRDefault="003B6276" w:rsidP="00AF6EDD">
    <w:pPr>
      <w:pStyle w:val="a3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184"/>
    <w:multiLevelType w:val="hybridMultilevel"/>
    <w:tmpl w:val="512A4804"/>
    <w:lvl w:ilvl="0" w:tplc="8EB2B8AC">
      <w:start w:val="1"/>
      <w:numFmt w:val="decimal"/>
      <w:lvlText w:val="%1)"/>
      <w:lvlJc w:val="left"/>
      <w:pPr>
        <w:ind w:left="112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26845A59"/>
    <w:multiLevelType w:val="hybridMultilevel"/>
    <w:tmpl w:val="232008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D0AD9"/>
    <w:multiLevelType w:val="hybridMultilevel"/>
    <w:tmpl w:val="C10A3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40EE4"/>
    <w:multiLevelType w:val="hybridMultilevel"/>
    <w:tmpl w:val="6C845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A7427"/>
    <w:multiLevelType w:val="hybridMultilevel"/>
    <w:tmpl w:val="4DAC35AE"/>
    <w:lvl w:ilvl="0" w:tplc="38DA63FC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B3C4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759E1"/>
    <w:multiLevelType w:val="hybridMultilevel"/>
    <w:tmpl w:val="96F4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76"/>
    <w:rsid w:val="00046FBA"/>
    <w:rsid w:val="00070655"/>
    <w:rsid w:val="00073C80"/>
    <w:rsid w:val="000C0944"/>
    <w:rsid w:val="000E7760"/>
    <w:rsid w:val="000F7473"/>
    <w:rsid w:val="0018135D"/>
    <w:rsid w:val="001B7420"/>
    <w:rsid w:val="001E042D"/>
    <w:rsid w:val="001F556A"/>
    <w:rsid w:val="00254E28"/>
    <w:rsid w:val="00276674"/>
    <w:rsid w:val="002839C9"/>
    <w:rsid w:val="00283D0A"/>
    <w:rsid w:val="002C4495"/>
    <w:rsid w:val="002C47A7"/>
    <w:rsid w:val="00323356"/>
    <w:rsid w:val="003912FF"/>
    <w:rsid w:val="003B6276"/>
    <w:rsid w:val="003C42CF"/>
    <w:rsid w:val="003D220C"/>
    <w:rsid w:val="003E6E7F"/>
    <w:rsid w:val="00410175"/>
    <w:rsid w:val="00452DF0"/>
    <w:rsid w:val="00480B53"/>
    <w:rsid w:val="00487EC3"/>
    <w:rsid w:val="004B124E"/>
    <w:rsid w:val="004E784F"/>
    <w:rsid w:val="0053726B"/>
    <w:rsid w:val="00550821"/>
    <w:rsid w:val="00656DBE"/>
    <w:rsid w:val="00697D12"/>
    <w:rsid w:val="006A04F1"/>
    <w:rsid w:val="006C0941"/>
    <w:rsid w:val="00734DD2"/>
    <w:rsid w:val="007A0F21"/>
    <w:rsid w:val="007B77E3"/>
    <w:rsid w:val="007D0BCA"/>
    <w:rsid w:val="0080299D"/>
    <w:rsid w:val="00834113"/>
    <w:rsid w:val="00876D64"/>
    <w:rsid w:val="00887366"/>
    <w:rsid w:val="00892604"/>
    <w:rsid w:val="0091498D"/>
    <w:rsid w:val="00976D4E"/>
    <w:rsid w:val="00997812"/>
    <w:rsid w:val="009D6516"/>
    <w:rsid w:val="009E08F6"/>
    <w:rsid w:val="009F550C"/>
    <w:rsid w:val="00A1133E"/>
    <w:rsid w:val="00AA7A4D"/>
    <w:rsid w:val="00AF6EDD"/>
    <w:rsid w:val="00B00805"/>
    <w:rsid w:val="00B43F29"/>
    <w:rsid w:val="00B86D32"/>
    <w:rsid w:val="00BB00AF"/>
    <w:rsid w:val="00BC6D90"/>
    <w:rsid w:val="00BF40A5"/>
    <w:rsid w:val="00C00D96"/>
    <w:rsid w:val="00C07526"/>
    <w:rsid w:val="00C10B3D"/>
    <w:rsid w:val="00C175FB"/>
    <w:rsid w:val="00C5532E"/>
    <w:rsid w:val="00C57C28"/>
    <w:rsid w:val="00CC2A68"/>
    <w:rsid w:val="00D51810"/>
    <w:rsid w:val="00DA7E87"/>
    <w:rsid w:val="00DB565D"/>
    <w:rsid w:val="00DC430B"/>
    <w:rsid w:val="00E22B90"/>
    <w:rsid w:val="00E2436C"/>
    <w:rsid w:val="00E63C33"/>
    <w:rsid w:val="00E968AA"/>
    <w:rsid w:val="00EC35A9"/>
    <w:rsid w:val="00ED1D6B"/>
    <w:rsid w:val="00EF3981"/>
    <w:rsid w:val="00EF6BE6"/>
    <w:rsid w:val="00FA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02892F5"/>
  <w15:chartTrackingRefBased/>
  <w15:docId w15:val="{359EE077-8BF1-45CC-95F6-EDD9C7C1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F29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276"/>
  </w:style>
  <w:style w:type="paragraph" w:styleId="a5">
    <w:name w:val="footer"/>
    <w:basedOn w:val="a"/>
    <w:link w:val="a6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276"/>
  </w:style>
  <w:style w:type="paragraph" w:styleId="a7">
    <w:name w:val="Balloon Text"/>
    <w:basedOn w:val="a"/>
    <w:link w:val="a8"/>
    <w:uiPriority w:val="99"/>
    <w:semiHidden/>
    <w:unhideWhenUsed/>
    <w:rsid w:val="003B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2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8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87366"/>
    <w:rPr>
      <w:color w:val="808080"/>
    </w:rPr>
  </w:style>
  <w:style w:type="paragraph" w:styleId="ab">
    <w:name w:val="Body Text"/>
    <w:basedOn w:val="a"/>
    <w:link w:val="ac"/>
    <w:rsid w:val="003E6E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3E6E7F"/>
    <w:rPr>
      <w:rFonts w:ascii="Times New Roman" w:eastAsia="Times New Roman" w:hAnsi="Times New Roman" w:cs="Times New Roman"/>
      <w:szCs w:val="20"/>
      <w:lang w:eastAsia="ar-SA"/>
    </w:rPr>
  </w:style>
  <w:style w:type="paragraph" w:styleId="ad">
    <w:name w:val="List Paragraph"/>
    <w:basedOn w:val="a"/>
    <w:uiPriority w:val="34"/>
    <w:qFormat/>
    <w:rsid w:val="004E784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43F29"/>
    <w:rPr>
      <w:rFonts w:ascii="Cambria" w:eastAsia="Times New Roman" w:hAnsi="Cambria" w:cs="Times New Roman"/>
      <w:color w:val="365F91"/>
      <w:sz w:val="26"/>
      <w:szCs w:val="26"/>
    </w:rPr>
  </w:style>
  <w:style w:type="character" w:styleId="ae">
    <w:name w:val="annotation reference"/>
    <w:basedOn w:val="a0"/>
    <w:uiPriority w:val="99"/>
    <w:semiHidden/>
    <w:unhideWhenUsed/>
    <w:rsid w:val="00B43F2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B43F29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43F29"/>
    <w:rPr>
      <w:sz w:val="20"/>
      <w:szCs w:val="20"/>
    </w:rPr>
  </w:style>
  <w:style w:type="character" w:styleId="af1">
    <w:name w:val="Hyperlink"/>
    <w:basedOn w:val="a0"/>
    <w:uiPriority w:val="99"/>
    <w:unhideWhenUsed/>
    <w:rsid w:val="00B43F29"/>
    <w:rPr>
      <w:color w:val="0563C1" w:themeColor="hyperlink"/>
      <w:u w:val="single"/>
    </w:rPr>
  </w:style>
  <w:style w:type="character" w:customStyle="1" w:styleId="BodytextBold">
    <w:name w:val="Body text + Bold"/>
    <w:rsid w:val="00B43F29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styleId="af2">
    <w:name w:val="FollowedHyperlink"/>
    <w:basedOn w:val="a0"/>
    <w:uiPriority w:val="99"/>
    <w:semiHidden/>
    <w:unhideWhenUsed/>
    <w:rsid w:val="00734D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ztransbank.ru/chastnym-litsam/docs/uslovia_deposit2020.pdf?v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ztransbank.ru/chastnym-litsam/vklady/novogodni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aztransbank.ru/upload/iblock/7ff/sdrejls8gmz644lwdxc5sbovmyu8hv3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ztransbank.ru/chastnym-litsam/docs/uslovia_deposit2020.pdf?v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212B9-3219-4A16-9906-8C36C3B5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Любовь Ивановна</dc:creator>
  <cp:keywords/>
  <dc:description/>
  <cp:lastModifiedBy>Скрипаль Ирина Николаевна</cp:lastModifiedBy>
  <cp:revision>10</cp:revision>
  <cp:lastPrinted>2017-08-25T12:04:00Z</cp:lastPrinted>
  <dcterms:created xsi:type="dcterms:W3CDTF">2021-12-27T06:46:00Z</dcterms:created>
  <dcterms:modified xsi:type="dcterms:W3CDTF">2024-06-07T13:21:00Z</dcterms:modified>
</cp:coreProperties>
</file>